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C738A" w14:textId="77777777" w:rsidR="008A5A6C" w:rsidRPr="00A640CD" w:rsidRDefault="00B81C9B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Excitations</w:t>
      </w:r>
    </w:p>
    <w:p w14:paraId="47793D4A" w14:textId="77777777" w:rsidR="008A5A6C" w:rsidRDefault="008A5A6C" w:rsidP="008A5A6C"/>
    <w:p w14:paraId="113116A7" w14:textId="77777777" w:rsidR="00D72E76" w:rsidRDefault="00D72E76" w:rsidP="008A5A6C"/>
    <w:p w14:paraId="69487AA8" w14:textId="77777777" w:rsidR="00FA2AC2" w:rsidRDefault="00500EED" w:rsidP="003856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I want to explore the consequences of symmetry apropos the GF’s….</w:t>
      </w:r>
    </w:p>
    <w:p w14:paraId="51C7930F" w14:textId="77777777" w:rsidR="00FA2AC2" w:rsidRDefault="00FA2AC2" w:rsidP="003856F6">
      <w:pPr>
        <w:rPr>
          <w:rFonts w:asciiTheme="minorHAnsi" w:hAnsiTheme="minorHAnsi" w:cstheme="minorHAnsi"/>
        </w:rPr>
      </w:pPr>
    </w:p>
    <w:p w14:paraId="67D9A4AC" w14:textId="406F385B" w:rsidR="00FA2AC2" w:rsidRPr="00FA2AC2" w:rsidRDefault="00FA2AC2" w:rsidP="003856F6">
      <w:pPr>
        <w:rPr>
          <w:rFonts w:asciiTheme="minorHAnsi" w:hAnsiTheme="minorHAnsi" w:cstheme="minorHAnsi"/>
          <w:b/>
        </w:rPr>
      </w:pPr>
      <w:r w:rsidRPr="00FA2AC2">
        <w:rPr>
          <w:rFonts w:asciiTheme="minorHAnsi" w:hAnsiTheme="minorHAnsi" w:cstheme="minorHAnsi"/>
          <w:b/>
          <w:sz w:val="28"/>
          <w:szCs w:val="28"/>
        </w:rPr>
        <w:t>BCS Model</w:t>
      </w:r>
    </w:p>
    <w:p w14:paraId="4D6BEDE9" w14:textId="5264BCA2" w:rsidR="00CF69BB" w:rsidRPr="00500EED" w:rsidRDefault="00CF69BB" w:rsidP="003856F6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We’</w:t>
      </w:r>
      <w:r w:rsidR="003A78AE">
        <w:rPr>
          <w:rFonts w:ascii="Calibri" w:hAnsi="Calibri" w:cs="Calibri"/>
        </w:rPr>
        <w:t>ll</w:t>
      </w:r>
      <w:r>
        <w:rPr>
          <w:rFonts w:ascii="Calibri" w:hAnsi="Calibri" w:cs="Calibri"/>
        </w:rPr>
        <w:t xml:space="preserve"> </w:t>
      </w:r>
      <w:r w:rsidR="00500EED">
        <w:rPr>
          <w:rFonts w:ascii="Calibri" w:hAnsi="Calibri" w:cs="Calibri"/>
        </w:rPr>
        <w:t>start with</w:t>
      </w:r>
      <w:r>
        <w:rPr>
          <w:rFonts w:ascii="Calibri" w:hAnsi="Calibri" w:cs="Calibri"/>
        </w:rPr>
        <w:t xml:space="preserve"> the BCS model:</w:t>
      </w:r>
    </w:p>
    <w:p w14:paraId="4092E820" w14:textId="77777777" w:rsidR="00CF69BB" w:rsidRDefault="00CF69BB" w:rsidP="003856F6">
      <w:pPr>
        <w:rPr>
          <w:rFonts w:ascii="Calibri" w:hAnsi="Calibri" w:cs="Calibri"/>
        </w:rPr>
      </w:pPr>
    </w:p>
    <w:p w14:paraId="5EDFDD5A" w14:textId="4CCBD6C3" w:rsidR="000D70BA" w:rsidRDefault="00093928" w:rsidP="00181B17">
      <w:pPr>
        <w:rPr>
          <w:rFonts w:ascii="Calibri" w:hAnsi="Calibri" w:cs="Calibri"/>
        </w:rPr>
      </w:pPr>
      <w:r w:rsidRPr="00D96D59">
        <w:rPr>
          <w:rFonts w:ascii="Calibri" w:hAnsi="Calibri" w:cs="Calibri"/>
          <w:position w:val="-28"/>
        </w:rPr>
        <w:object w:dxaOrig="5679" w:dyaOrig="660" w14:anchorId="68DF94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75pt;height:33.8pt" o:ole="" filled="t" fillcolor="#cfc">
            <v:imagedata r:id="rId5" o:title=""/>
          </v:shape>
          <o:OLEObject Type="Embed" ProgID="Equation.DSMT4" ShapeID="_x0000_i1025" DrawAspect="Content" ObjectID="_1711535273" r:id="rId6"/>
        </w:object>
      </w:r>
    </w:p>
    <w:p w14:paraId="645797E2" w14:textId="0F6A9C3C" w:rsidR="00363A01" w:rsidRDefault="00363A01" w:rsidP="00181B17">
      <w:pPr>
        <w:rPr>
          <w:rFonts w:ascii="Calibri" w:hAnsi="Calibri" w:cs="Calibri"/>
        </w:rPr>
      </w:pPr>
    </w:p>
    <w:p w14:paraId="07F86931" w14:textId="1DD4D4ED" w:rsidR="00363A01" w:rsidRDefault="00363A01" w:rsidP="00181B17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08F93762" w14:textId="5BCE4F51" w:rsidR="00363A01" w:rsidRDefault="00363A01" w:rsidP="00181B17">
      <w:pPr>
        <w:rPr>
          <w:rFonts w:ascii="Calibri" w:hAnsi="Calibri" w:cs="Calibri"/>
        </w:rPr>
      </w:pPr>
    </w:p>
    <w:p w14:paraId="14C5B06B" w14:textId="2586F48B" w:rsidR="00363A01" w:rsidRDefault="00093928" w:rsidP="00181B17">
      <w:pPr>
        <w:rPr>
          <w:rFonts w:ascii="Calibri" w:hAnsi="Calibri" w:cs="Calibri"/>
        </w:rPr>
      </w:pPr>
      <w:r>
        <w:rPr>
          <w:rFonts w:ascii="Calibri" w:hAnsi="Calibri" w:cs="Calibri"/>
          <w:position w:val="-28"/>
        </w:rPr>
        <w:object w:dxaOrig="3680" w:dyaOrig="660" w14:anchorId="4A7E219C">
          <v:shape id="_x0000_i1026" type="#_x0000_t75" style="width:184.35pt;height:33.8pt" o:ole="" filled="t" fillcolor="#cfc">
            <v:imagedata r:id="rId7" o:title=""/>
          </v:shape>
          <o:OLEObject Type="Embed" ProgID="Equation.DSMT4" ShapeID="_x0000_i1026" DrawAspect="Content" ObjectID="_1711535274" r:id="rId8"/>
        </w:object>
      </w:r>
    </w:p>
    <w:p w14:paraId="4D3BBBB5" w14:textId="77777777" w:rsidR="0099065F" w:rsidRDefault="0099065F" w:rsidP="00181B17">
      <w:pPr>
        <w:rPr>
          <w:rFonts w:ascii="Calibri" w:hAnsi="Calibri" w:cs="Calibri"/>
        </w:rPr>
      </w:pPr>
    </w:p>
    <w:p w14:paraId="7572D660" w14:textId="259FC9E7" w:rsidR="00500EED" w:rsidRDefault="00D96D59" w:rsidP="00F92A6D">
      <w:pPr>
        <w:rPr>
          <w:rFonts w:ascii="Calibri" w:hAnsi="Calibri" w:cs="Calibri"/>
        </w:rPr>
      </w:pPr>
      <w:r>
        <w:rPr>
          <w:rFonts w:ascii="Calibri" w:hAnsi="Calibri" w:cs="Calibri"/>
        </w:rPr>
        <w:t>and we’re implicitly restric</w:t>
      </w:r>
      <w:r w:rsidR="00376624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ing the </w:t>
      </w:r>
      <w:r w:rsidR="00B47220">
        <w:rPr>
          <w:rFonts w:ascii="Calibri" w:hAnsi="Calibri" w:cs="Calibri"/>
        </w:rPr>
        <w:t xml:space="preserve">k and k´ vectors to the neighborhood of the Fermi surface.  </w:t>
      </w:r>
      <w:r w:rsidR="003A78AE">
        <w:rPr>
          <w:rFonts w:ascii="Calibri" w:hAnsi="Calibri" w:cs="Calibri"/>
        </w:rPr>
        <w:t>And we</w:t>
      </w:r>
      <w:r w:rsidR="00567943">
        <w:rPr>
          <w:rFonts w:ascii="Calibri" w:hAnsi="Calibri" w:cs="Calibri"/>
        </w:rPr>
        <w:t>’re</w:t>
      </w:r>
      <w:r w:rsidR="003A78AE">
        <w:rPr>
          <w:rFonts w:ascii="Calibri" w:hAnsi="Calibri" w:cs="Calibri"/>
        </w:rPr>
        <w:t xml:space="preserve"> consider</w:t>
      </w:r>
      <w:r w:rsidR="00567943">
        <w:rPr>
          <w:rFonts w:ascii="Calibri" w:hAnsi="Calibri" w:cs="Calibri"/>
        </w:rPr>
        <w:t>ing</w:t>
      </w:r>
      <w:r w:rsidR="003A78AE">
        <w:rPr>
          <w:rFonts w:ascii="Calibri" w:hAnsi="Calibri" w:cs="Calibri"/>
        </w:rPr>
        <w:t xml:space="preserve"> the following GF’s.</w:t>
      </w:r>
    </w:p>
    <w:p w14:paraId="2B9DE7E1" w14:textId="77777777" w:rsidR="00500EED" w:rsidRDefault="00500EED" w:rsidP="00F92A6D">
      <w:pPr>
        <w:rPr>
          <w:rFonts w:ascii="Calibri" w:hAnsi="Calibri" w:cs="Calibri"/>
        </w:rPr>
      </w:pPr>
    </w:p>
    <w:p w14:paraId="586CED53" w14:textId="2F868469" w:rsidR="007F52F1" w:rsidRDefault="00C92CEB" w:rsidP="00F92A6D">
      <w:pPr>
        <w:rPr>
          <w:rFonts w:ascii="Calibri" w:hAnsi="Calibri" w:cs="Calibri"/>
        </w:rPr>
      </w:pPr>
      <w:r w:rsidRPr="00567943">
        <w:rPr>
          <w:rFonts w:ascii="Calibri" w:hAnsi="Calibri" w:cs="Calibri"/>
          <w:position w:val="-62"/>
        </w:rPr>
        <w:object w:dxaOrig="4040" w:dyaOrig="1359" w14:anchorId="530D8AE4">
          <v:shape id="_x0000_i1027" type="#_x0000_t75" style="width:201.8pt;height:68.2pt" o:ole="" o:bordertopcolor="teal" o:borderleftcolor="teal" o:borderbottomcolor="teal" o:borderrightcolor="teal">
            <v:imagedata r:id="rId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7" DrawAspect="Content" ObjectID="_1711535275" r:id="rId10"/>
        </w:object>
      </w:r>
    </w:p>
    <w:p w14:paraId="3825777D" w14:textId="66E25702" w:rsidR="003A78AE" w:rsidRDefault="003A78AE" w:rsidP="007F6804"/>
    <w:p w14:paraId="1430D832" w14:textId="4CC7E67F" w:rsidR="003A78AE" w:rsidRDefault="003A78AE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I’m going to look at the consequences of various symmetries, and see what they say.  To that end, let’s consider more generally,</w:t>
      </w:r>
    </w:p>
    <w:p w14:paraId="2CB8CE25" w14:textId="48C93AAE" w:rsidR="003A78AE" w:rsidRDefault="003A78AE" w:rsidP="007F6804">
      <w:pPr>
        <w:rPr>
          <w:rFonts w:asciiTheme="minorHAnsi" w:hAnsiTheme="minorHAnsi" w:cstheme="minorHAnsi"/>
        </w:rPr>
      </w:pPr>
    </w:p>
    <w:p w14:paraId="6ADD0BDC" w14:textId="1A46AA47" w:rsidR="003A78AE" w:rsidRPr="003A78AE" w:rsidRDefault="00567943" w:rsidP="007F6804">
      <w:pPr>
        <w:rPr>
          <w:rFonts w:asciiTheme="minorHAnsi" w:hAnsiTheme="minorHAnsi" w:cstheme="minorHAnsi"/>
        </w:rPr>
      </w:pPr>
      <w:r w:rsidRPr="003A78AE">
        <w:rPr>
          <w:position w:val="-62"/>
        </w:rPr>
        <w:object w:dxaOrig="4180" w:dyaOrig="1359" w14:anchorId="79C29803">
          <v:shape id="_x0000_i1028" type="#_x0000_t75" style="width:208.9pt;height:68.2pt" o:ole="">
            <v:imagedata r:id="rId11" o:title=""/>
          </v:shape>
          <o:OLEObject Type="Embed" ProgID="Equation.DSMT4" ShapeID="_x0000_i1028" DrawAspect="Content" ObjectID="_1711535276" r:id="rId12"/>
        </w:object>
      </w:r>
    </w:p>
    <w:p w14:paraId="2A079A8C" w14:textId="77777777" w:rsidR="003A78AE" w:rsidRDefault="003A78AE" w:rsidP="007F6804"/>
    <w:p w14:paraId="63016167" w14:textId="77777777" w:rsidR="00FA2AC2" w:rsidRPr="007309A7" w:rsidRDefault="00FA2AC2" w:rsidP="00FA2AC2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Consequence of Translational </w:t>
      </w:r>
      <w:r w:rsidRPr="007309A7">
        <w:rPr>
          <w:rFonts w:ascii="Calibri" w:hAnsi="Calibri" w:cs="Calibri"/>
          <w:b/>
        </w:rPr>
        <w:t>Symmetr</w:t>
      </w:r>
      <w:r>
        <w:rPr>
          <w:rFonts w:ascii="Calibri" w:hAnsi="Calibri" w:cs="Calibri"/>
          <w:b/>
        </w:rPr>
        <w:t>y</w:t>
      </w:r>
    </w:p>
    <w:p w14:paraId="470295FE" w14:textId="122A1DD4" w:rsidR="00FA2AC2" w:rsidRDefault="00FA2AC2" w:rsidP="00FA2AC2">
      <w:pPr>
        <w:rPr>
          <w:rFonts w:ascii="Calibri" w:hAnsi="Calibri" w:cs="Calibri"/>
        </w:rPr>
      </w:pPr>
      <w:r>
        <w:rPr>
          <w:rFonts w:ascii="Calibri" w:hAnsi="Calibri" w:cs="Calibri"/>
        </w:rPr>
        <w:t>From the</w:t>
      </w:r>
      <w:r w:rsidR="004A0CE5">
        <w:rPr>
          <w:rFonts w:ascii="Calibri" w:hAnsi="Calibri" w:cs="Calibri"/>
        </w:rPr>
        <w:t xml:space="preserve"> QM/Identical Parti</w:t>
      </w:r>
      <w:r w:rsidR="00D96D59">
        <w:rPr>
          <w:rFonts w:ascii="Calibri" w:hAnsi="Calibri" w:cs="Calibri"/>
        </w:rPr>
        <w:t>c</w:t>
      </w:r>
      <w:r w:rsidR="004A0CE5">
        <w:rPr>
          <w:rFonts w:ascii="Calibri" w:hAnsi="Calibri" w:cs="Calibri"/>
        </w:rPr>
        <w:t>les/</w:t>
      </w:r>
      <w:r>
        <w:rPr>
          <w:rFonts w:ascii="Calibri" w:hAnsi="Calibri" w:cs="Calibri"/>
        </w:rPr>
        <w:t>2</w:t>
      </w:r>
      <w:r w:rsidRPr="00AB16A8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quantization </w:t>
      </w:r>
      <w:r w:rsidR="004A0CE5">
        <w:rPr>
          <w:rFonts w:ascii="Calibri" w:hAnsi="Calibri" w:cs="Calibri"/>
        </w:rPr>
        <w:t xml:space="preserve">in position space </w:t>
      </w:r>
      <w:r>
        <w:rPr>
          <w:rFonts w:ascii="Calibri" w:hAnsi="Calibri" w:cs="Calibri"/>
        </w:rPr>
        <w:t xml:space="preserve">file, we found these properties of momentum creation/annihilation operators.  </w:t>
      </w:r>
    </w:p>
    <w:p w14:paraId="4941087D" w14:textId="77777777" w:rsidR="00FA2AC2" w:rsidRPr="007309A7" w:rsidRDefault="00FA2AC2" w:rsidP="00FA2AC2">
      <w:pPr>
        <w:rPr>
          <w:rFonts w:ascii="Calibri" w:hAnsi="Calibri" w:cs="Calibri"/>
        </w:rPr>
      </w:pPr>
    </w:p>
    <w:p w14:paraId="5EEF8DBB" w14:textId="77777777" w:rsidR="00FA2AC2" w:rsidRPr="007309A7" w:rsidRDefault="00FA2AC2" w:rsidP="00FA2AC2">
      <w:pPr>
        <w:rPr>
          <w:rFonts w:ascii="Calibri" w:hAnsi="Calibri" w:cs="Calibri"/>
        </w:rPr>
      </w:pPr>
      <w:r w:rsidRPr="00D453AB">
        <w:rPr>
          <w:rFonts w:ascii="Calibri" w:hAnsi="Calibri" w:cs="Calibri"/>
          <w:position w:val="-34"/>
        </w:rPr>
        <w:object w:dxaOrig="2299" w:dyaOrig="800" w14:anchorId="7FA5E0BE">
          <v:shape id="_x0000_i1029" type="#_x0000_t75" style="width:110.2pt;height:38.75pt" o:ole="" fillcolor="#cfc">
            <v:imagedata r:id="rId13" o:title=""/>
          </v:shape>
          <o:OLEObject Type="Embed" ProgID="Equation.DSMT4" ShapeID="_x0000_i1029" DrawAspect="Content" ObjectID="_1711535277" r:id="rId14"/>
        </w:object>
      </w:r>
    </w:p>
    <w:p w14:paraId="271D3579" w14:textId="77777777" w:rsidR="00FA2AC2" w:rsidRDefault="00FA2AC2" w:rsidP="00FA2AC2">
      <w:pPr>
        <w:rPr>
          <w:rFonts w:ascii="Calibri" w:hAnsi="Calibri" w:cs="Calibri"/>
        </w:rPr>
      </w:pPr>
    </w:p>
    <w:p w14:paraId="26992412" w14:textId="77777777" w:rsidR="00FA2AC2" w:rsidRDefault="00FA2AC2" w:rsidP="00FA2AC2">
      <w:pPr>
        <w:rPr>
          <w:rFonts w:ascii="Calibri" w:hAnsi="Calibri" w:cs="Calibri"/>
        </w:rPr>
      </w:pPr>
      <w:r>
        <w:rPr>
          <w:rFonts w:ascii="Calibri" w:hAnsi="Calibri" w:cs="Calibri"/>
        </w:rPr>
        <w:t>Let’s verify our H has translational symmetry,</w:t>
      </w:r>
    </w:p>
    <w:p w14:paraId="5C099A75" w14:textId="77777777" w:rsidR="00FA2AC2" w:rsidRDefault="00FA2AC2" w:rsidP="00FA2AC2">
      <w:pPr>
        <w:rPr>
          <w:rFonts w:ascii="Calibri" w:hAnsi="Calibri" w:cs="Calibri"/>
        </w:rPr>
      </w:pPr>
    </w:p>
    <w:p w14:paraId="77776520" w14:textId="60DF1BAF" w:rsidR="00FA2AC2" w:rsidRDefault="00093928" w:rsidP="00FA2AC2">
      <w:r w:rsidRPr="00093928">
        <w:rPr>
          <w:position w:val="-96"/>
        </w:rPr>
        <w:object w:dxaOrig="8660" w:dyaOrig="2040" w14:anchorId="19ABE465">
          <v:shape id="_x0000_i1030" type="#_x0000_t75" style="width:429.8pt;height:102pt" o:ole="">
            <v:imagedata r:id="rId15" o:title=""/>
          </v:shape>
          <o:OLEObject Type="Embed" ProgID="Equation.DSMT4" ShapeID="_x0000_i1030" DrawAspect="Content" ObjectID="_1711535278" r:id="rId16"/>
        </w:object>
      </w:r>
    </w:p>
    <w:p w14:paraId="7A8BCF5D" w14:textId="609F108E" w:rsidR="00D96D59" w:rsidRDefault="00D96D59" w:rsidP="00FA2AC2"/>
    <w:p w14:paraId="5F0F65A0" w14:textId="0B38B55D" w:rsidR="00FA2AC2" w:rsidRDefault="00FA2AC2" w:rsidP="00FA2AC2">
      <w:pPr>
        <w:rPr>
          <w:rFonts w:asciiTheme="minorHAnsi" w:hAnsiTheme="minorHAnsi" w:cstheme="minorHAnsi"/>
        </w:rPr>
      </w:pPr>
      <w:r w:rsidRPr="00FF25D3">
        <w:rPr>
          <w:rFonts w:asciiTheme="minorHAnsi" w:hAnsiTheme="minorHAnsi" w:cstheme="minorHAnsi"/>
        </w:rPr>
        <w:t xml:space="preserve">So it does.  </w:t>
      </w:r>
      <w:r>
        <w:rPr>
          <w:rFonts w:asciiTheme="minorHAnsi" w:hAnsiTheme="minorHAnsi" w:cstheme="minorHAnsi"/>
        </w:rPr>
        <w:t>What consequence does this have for our GF?  I guess it means that they must ‘conserve’ momentum.  So in other words, consider we had two different momenta</w:t>
      </w:r>
      <w:r w:rsidR="00576069">
        <w:rPr>
          <w:rFonts w:asciiTheme="minorHAnsi" w:hAnsiTheme="minorHAnsi" w:cstheme="minorHAnsi"/>
        </w:rPr>
        <w:t xml:space="preserve"> (and spins)</w:t>
      </w:r>
      <w:r>
        <w:rPr>
          <w:rFonts w:asciiTheme="minorHAnsi" w:hAnsiTheme="minorHAnsi" w:cstheme="minorHAnsi"/>
        </w:rPr>
        <w:t>:</w:t>
      </w:r>
    </w:p>
    <w:p w14:paraId="6CBA8E7A" w14:textId="77777777" w:rsidR="00FA2AC2" w:rsidRDefault="00FA2AC2" w:rsidP="00FA2AC2">
      <w:pPr>
        <w:rPr>
          <w:rFonts w:asciiTheme="minorHAnsi" w:hAnsiTheme="minorHAnsi" w:cstheme="minorHAnsi"/>
        </w:rPr>
      </w:pPr>
    </w:p>
    <w:p w14:paraId="4BF8D8FA" w14:textId="77777777" w:rsidR="00FA2AC2" w:rsidRDefault="00FA2AC2" w:rsidP="00FA2AC2">
      <w:r w:rsidRPr="008400EF">
        <w:rPr>
          <w:position w:val="-166"/>
        </w:rPr>
        <w:object w:dxaOrig="5980" w:dyaOrig="3440" w14:anchorId="7265A478">
          <v:shape id="_x0000_i1031" type="#_x0000_t75" style="width:298.35pt;height:171.25pt" o:ole="">
            <v:imagedata r:id="rId17" o:title=""/>
          </v:shape>
          <o:OLEObject Type="Embed" ProgID="Equation.DSMT4" ShapeID="_x0000_i1031" DrawAspect="Content" ObjectID="_1711535279" r:id="rId18"/>
        </w:object>
      </w:r>
    </w:p>
    <w:p w14:paraId="24A8D600" w14:textId="77777777" w:rsidR="00FA2AC2" w:rsidRDefault="00FA2AC2" w:rsidP="00FA2AC2"/>
    <w:p w14:paraId="7C26760B" w14:textId="75A3D451" w:rsidR="00FA2AC2" w:rsidRDefault="00FA2AC2" w:rsidP="00FA2A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the only way this equation could be true is </w:t>
      </w:r>
      <w:r w:rsidR="008C6B83">
        <w:rPr>
          <w:rFonts w:asciiTheme="minorHAnsi" w:hAnsiTheme="minorHAnsi" w:cstheme="minorHAnsi"/>
        </w:rPr>
        <w:t xml:space="preserve">if </w:t>
      </w:r>
      <w:r>
        <w:rPr>
          <w:rFonts w:asciiTheme="minorHAnsi" w:hAnsiTheme="minorHAnsi" w:cstheme="minorHAnsi"/>
        </w:rPr>
        <w:t>p = q.  Can see that the same considerations would require that F and F</w:t>
      </w:r>
      <w:r>
        <w:rPr>
          <w:rFonts w:ascii="Cambria Math" w:hAnsi="Cambria Math" w:cstheme="minorHAnsi"/>
          <w:vertAlign w:val="superscript"/>
        </w:rPr>
        <w:t>†</w:t>
      </w:r>
      <w:r>
        <w:rPr>
          <w:rFonts w:ascii="Cambria Math" w:hAnsi="Cambria Math" w:cstheme="minorHAnsi"/>
        </w:rPr>
        <w:t xml:space="preserve"> </w:t>
      </w:r>
      <w:r>
        <w:rPr>
          <w:rFonts w:asciiTheme="minorHAnsi" w:hAnsiTheme="minorHAnsi" w:cstheme="minorHAnsi"/>
        </w:rPr>
        <w:t xml:space="preserve">must be defined with q = -p.  </w:t>
      </w:r>
      <w:r w:rsidR="00576069">
        <w:rPr>
          <w:rFonts w:asciiTheme="minorHAnsi" w:hAnsiTheme="minorHAnsi" w:cstheme="minorHAnsi"/>
        </w:rPr>
        <w:t xml:space="preserve">And so they are.  </w:t>
      </w:r>
    </w:p>
    <w:p w14:paraId="6A8B7F1A" w14:textId="77777777" w:rsidR="00FA2AC2" w:rsidRDefault="00FA2AC2" w:rsidP="00FA2AC2">
      <w:pPr>
        <w:rPr>
          <w:rFonts w:asciiTheme="minorHAnsi" w:hAnsiTheme="minorHAnsi" w:cstheme="minorHAnsi"/>
        </w:rPr>
      </w:pPr>
    </w:p>
    <w:p w14:paraId="20D4101E" w14:textId="77777777" w:rsidR="004A0CE5" w:rsidRPr="00E033A7" w:rsidRDefault="004A0CE5" w:rsidP="004A0CE5">
      <w:pPr>
        <w:rPr>
          <w:rFonts w:asciiTheme="minorHAnsi" w:hAnsiTheme="minorHAnsi" w:cstheme="minorHAnsi"/>
          <w:b/>
        </w:rPr>
      </w:pPr>
      <w:r w:rsidRPr="00E033A7">
        <w:rPr>
          <w:rFonts w:asciiTheme="minorHAnsi" w:hAnsiTheme="minorHAnsi" w:cstheme="minorHAnsi"/>
          <w:b/>
        </w:rPr>
        <w:t>Consequence of Spin Rotation Symmetry</w:t>
      </w:r>
    </w:p>
    <w:p w14:paraId="027B12B6" w14:textId="77777777" w:rsidR="004A0CE5" w:rsidRPr="002447D3" w:rsidRDefault="004A0CE5" w:rsidP="004A0CE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consider a 180</w:t>
      </w:r>
      <w:r>
        <w:rPr>
          <w:rFonts w:asciiTheme="minorHAnsi" w:hAnsiTheme="minorHAnsi" w:cstheme="minorHAnsi"/>
          <w:vertAlign w:val="superscript"/>
        </w:rPr>
        <w:t>o</w:t>
      </w:r>
      <w:r>
        <w:rPr>
          <w:rFonts w:asciiTheme="minorHAnsi" w:hAnsiTheme="minorHAnsi" w:cstheme="minorHAnsi"/>
        </w:rPr>
        <w:t xml:space="preserve"> rotation of spins,</w:t>
      </w:r>
    </w:p>
    <w:p w14:paraId="4689925B" w14:textId="77777777" w:rsidR="004A0CE5" w:rsidRDefault="004A0CE5" w:rsidP="004A0CE5">
      <w:pPr>
        <w:rPr>
          <w:rFonts w:asciiTheme="minorHAnsi" w:hAnsiTheme="minorHAnsi" w:cstheme="minorHAnsi"/>
        </w:rPr>
      </w:pPr>
    </w:p>
    <w:p w14:paraId="26C0766B" w14:textId="2A002FDC" w:rsidR="004A0CE5" w:rsidRDefault="008C6B83" w:rsidP="004A0CE5">
      <w:pPr>
        <w:rPr>
          <w:rFonts w:ascii="Calibri" w:hAnsi="Calibri" w:cs="Calibri"/>
        </w:rPr>
      </w:pPr>
      <w:r w:rsidRPr="002447D3">
        <w:rPr>
          <w:rFonts w:ascii="Calibri" w:hAnsi="Calibri" w:cs="Calibri"/>
          <w:position w:val="-38"/>
        </w:rPr>
        <w:object w:dxaOrig="3120" w:dyaOrig="880" w14:anchorId="506990C5">
          <v:shape id="_x0000_i1032" type="#_x0000_t75" style="width:158.75pt;height:45.25pt" o:ole="" fillcolor="#cfc">
            <v:imagedata r:id="rId19" o:title=""/>
          </v:shape>
          <o:OLEObject Type="Embed" ProgID="Equation.DSMT4" ShapeID="_x0000_i1032" DrawAspect="Content" ObjectID="_1711535280" r:id="rId20"/>
        </w:object>
      </w:r>
    </w:p>
    <w:p w14:paraId="408BAAAE" w14:textId="77777777" w:rsidR="004A0CE5" w:rsidRDefault="004A0CE5" w:rsidP="004A0CE5">
      <w:pPr>
        <w:rPr>
          <w:rFonts w:ascii="Calibri" w:hAnsi="Calibri" w:cs="Calibri"/>
        </w:rPr>
      </w:pPr>
    </w:p>
    <w:p w14:paraId="491FBDD0" w14:textId="77777777" w:rsidR="004A0CE5" w:rsidRDefault="004A0CE5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>Checking if H is invariant w/r to this operation:</w:t>
      </w:r>
    </w:p>
    <w:p w14:paraId="61C19DEA" w14:textId="77777777" w:rsidR="004A0CE5" w:rsidRDefault="004A0CE5" w:rsidP="004A0CE5">
      <w:pPr>
        <w:rPr>
          <w:rFonts w:ascii="Calibri" w:hAnsi="Calibri" w:cs="Calibri"/>
        </w:rPr>
      </w:pPr>
    </w:p>
    <w:p w14:paraId="5BD4138A" w14:textId="39172C06" w:rsidR="004A0CE5" w:rsidRDefault="00093928" w:rsidP="004A0CE5">
      <w:r w:rsidRPr="00093928">
        <w:rPr>
          <w:position w:val="-140"/>
        </w:rPr>
        <w:object w:dxaOrig="8680" w:dyaOrig="2920" w14:anchorId="7CE3BE17">
          <v:shape id="_x0000_i1033" type="#_x0000_t75" style="width:406.35pt;height:136.9pt" o:ole="">
            <v:imagedata r:id="rId21" o:title=""/>
          </v:shape>
          <o:OLEObject Type="Embed" ProgID="Equation.DSMT4" ShapeID="_x0000_i1033" DrawAspect="Content" ObjectID="_1711535281" r:id="rId22"/>
        </w:object>
      </w:r>
    </w:p>
    <w:p w14:paraId="7980B620" w14:textId="59D7EBD9" w:rsidR="007B3840" w:rsidRDefault="007B3840" w:rsidP="004A0CE5"/>
    <w:p w14:paraId="0A83496A" w14:textId="2717AA2D" w:rsidR="007B3840" w:rsidRDefault="007B3840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>So it depends on what Δ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 xml:space="preserve"> will do when flip its indices.  </w:t>
      </w:r>
      <w:r w:rsidR="00D46287">
        <w:rPr>
          <w:rFonts w:ascii="Calibri" w:hAnsi="Calibri" w:cs="Calibri"/>
        </w:rPr>
        <w:t>If we do have this symmetry, then we can say,</w:t>
      </w:r>
    </w:p>
    <w:p w14:paraId="51E8553E" w14:textId="77777777" w:rsidR="00D46287" w:rsidRDefault="00D46287" w:rsidP="004A0CE5">
      <w:pPr>
        <w:rPr>
          <w:rFonts w:ascii="Calibri" w:hAnsi="Calibri" w:cs="Calibri"/>
        </w:rPr>
      </w:pPr>
    </w:p>
    <w:p w14:paraId="599D50D8" w14:textId="1D4EC56B" w:rsidR="007B3840" w:rsidRPr="007B3840" w:rsidRDefault="00093928" w:rsidP="004A0CE5">
      <w:pPr>
        <w:rPr>
          <w:rFonts w:ascii="Calibri" w:hAnsi="Calibri" w:cs="Calibri"/>
        </w:rPr>
      </w:pPr>
      <w:r w:rsidRPr="00A47297">
        <w:rPr>
          <w:position w:val="-184"/>
        </w:rPr>
        <w:object w:dxaOrig="9760" w:dyaOrig="3800" w14:anchorId="2A2CEC8D">
          <v:shape id="_x0000_i1034" type="#_x0000_t75" style="width:488.2pt;height:190.35pt" o:ole="">
            <v:imagedata r:id="rId23" o:title=""/>
          </v:shape>
          <o:OLEObject Type="Embed" ProgID="Equation.DSMT4" ShapeID="_x0000_i1034" DrawAspect="Content" ObjectID="_1711535282" r:id="rId24"/>
        </w:object>
      </w:r>
    </w:p>
    <w:p w14:paraId="62A97FCA" w14:textId="77777777" w:rsidR="007B3840" w:rsidRDefault="007B3840" w:rsidP="004A0CE5">
      <w:pPr>
        <w:rPr>
          <w:rFonts w:ascii="Calibri" w:hAnsi="Calibri" w:cs="Calibri"/>
        </w:rPr>
      </w:pPr>
    </w:p>
    <w:p w14:paraId="407299DB" w14:textId="1FB115FD" w:rsidR="007B3840" w:rsidRDefault="00A47297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>and similarly for the complex conjugate.  In that case, we could say,</w:t>
      </w:r>
    </w:p>
    <w:p w14:paraId="67A55683" w14:textId="4CF4C3FE" w:rsidR="00A47297" w:rsidRDefault="00A47297" w:rsidP="004A0CE5">
      <w:pPr>
        <w:rPr>
          <w:rFonts w:ascii="Calibri" w:hAnsi="Calibri" w:cs="Calibri"/>
        </w:rPr>
      </w:pPr>
    </w:p>
    <w:p w14:paraId="650FD065" w14:textId="3C425800" w:rsidR="00A47297" w:rsidRDefault="00093928" w:rsidP="004A0CE5">
      <w:pPr>
        <w:rPr>
          <w:rFonts w:ascii="Calibri" w:hAnsi="Calibri" w:cs="Calibri"/>
        </w:rPr>
      </w:pPr>
      <w:r w:rsidRPr="00A47297">
        <w:rPr>
          <w:position w:val="-28"/>
        </w:rPr>
        <w:object w:dxaOrig="6140" w:dyaOrig="660" w14:anchorId="5BDE9396">
          <v:shape id="_x0000_i1035" type="#_x0000_t75" style="width:298.35pt;height:32.2pt" o:ole="">
            <v:imagedata r:id="rId25" o:title=""/>
          </v:shape>
          <o:OLEObject Type="Embed" ProgID="Equation.DSMT4" ShapeID="_x0000_i1035" DrawAspect="Content" ObjectID="_1711535283" r:id="rId26"/>
        </w:object>
      </w:r>
    </w:p>
    <w:p w14:paraId="1C60AD9C" w14:textId="77777777" w:rsidR="007B3840" w:rsidRDefault="007B3840" w:rsidP="004A0CE5">
      <w:pPr>
        <w:rPr>
          <w:rFonts w:ascii="Calibri" w:hAnsi="Calibri" w:cs="Calibri"/>
        </w:rPr>
      </w:pPr>
    </w:p>
    <w:p w14:paraId="4C862F01" w14:textId="388EA97D" w:rsidR="004A0CE5" w:rsidRDefault="00A47297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which is our original Hamiltonian.  So it is at least self-consistent to say that we have this symmetry. </w:t>
      </w:r>
      <w:r w:rsidR="004A0CE5">
        <w:rPr>
          <w:rFonts w:ascii="Calibri" w:hAnsi="Calibri" w:cs="Calibri"/>
        </w:rPr>
        <w:t xml:space="preserve"> </w:t>
      </w:r>
      <w:r w:rsidR="005827A5">
        <w:rPr>
          <w:rFonts w:ascii="Calibri" w:hAnsi="Calibri" w:cs="Calibri"/>
        </w:rPr>
        <w:t xml:space="preserve">But it’s also self-consistent to say we don’t.  </w:t>
      </w:r>
      <w:r w:rsidR="004A0CE5">
        <w:rPr>
          <w:rFonts w:ascii="Calibri" w:hAnsi="Calibri" w:cs="Calibri"/>
        </w:rPr>
        <w:t>And as for the GF, this implies,</w:t>
      </w:r>
    </w:p>
    <w:p w14:paraId="52C60C9C" w14:textId="77777777" w:rsidR="004A0CE5" w:rsidRDefault="004A0CE5" w:rsidP="004A0CE5">
      <w:pPr>
        <w:rPr>
          <w:rFonts w:ascii="Calibri" w:hAnsi="Calibri" w:cs="Calibri"/>
        </w:rPr>
      </w:pPr>
    </w:p>
    <w:p w14:paraId="12DE8EF2" w14:textId="77777777" w:rsidR="004A0CE5" w:rsidRDefault="004A0CE5" w:rsidP="004A0CE5">
      <w:r w:rsidRPr="008400EF">
        <w:rPr>
          <w:position w:val="-166"/>
        </w:rPr>
        <w:object w:dxaOrig="6940" w:dyaOrig="3440" w14:anchorId="4800611B">
          <v:shape id="_x0000_i1036" type="#_x0000_t75" style="width:347.45pt;height:171.25pt" o:ole="">
            <v:imagedata r:id="rId27" o:title=""/>
          </v:shape>
          <o:OLEObject Type="Embed" ProgID="Equation.DSMT4" ShapeID="_x0000_i1036" DrawAspect="Content" ObjectID="_1711535284" r:id="rId28"/>
        </w:object>
      </w:r>
    </w:p>
    <w:p w14:paraId="7F1E9E52" w14:textId="77777777" w:rsidR="004A0CE5" w:rsidRPr="006605D3" w:rsidRDefault="004A0CE5" w:rsidP="004A0CE5">
      <w:pPr>
        <w:rPr>
          <w:rFonts w:asciiTheme="minorHAnsi" w:hAnsiTheme="minorHAnsi" w:cstheme="minorHAnsi"/>
        </w:rPr>
      </w:pPr>
    </w:p>
    <w:p w14:paraId="54ACA9C5" w14:textId="0FB8D5A4" w:rsidR="004A0CE5" w:rsidRDefault="004A0CE5" w:rsidP="004A0CE5">
      <w:pPr>
        <w:rPr>
          <w:rFonts w:asciiTheme="minorHAnsi" w:hAnsiTheme="minorHAnsi" w:cstheme="minorHAnsi"/>
        </w:rPr>
      </w:pPr>
      <w:r w:rsidRPr="006605D3">
        <w:rPr>
          <w:rFonts w:asciiTheme="minorHAnsi" w:hAnsiTheme="minorHAnsi" w:cstheme="minorHAnsi"/>
        </w:rPr>
        <w:t xml:space="preserve">So we have: </w:t>
      </w:r>
      <w:r w:rsidRPr="00D1663E">
        <w:rPr>
          <w:rFonts w:asciiTheme="minorHAnsi" w:hAnsiTheme="minorHAnsi" w:cstheme="minorHAnsi"/>
          <w:color w:val="FF0000"/>
        </w:rPr>
        <w:t>G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↑↑</w:t>
      </w:r>
      <w:r w:rsidRPr="00D1663E">
        <w:rPr>
          <w:rFonts w:asciiTheme="minorHAnsi" w:hAnsiTheme="minorHAnsi" w:cstheme="minorHAnsi"/>
          <w:color w:val="FF0000"/>
        </w:rPr>
        <w:t xml:space="preserve"> = G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↓↓</w:t>
      </w:r>
      <w:r w:rsidRPr="00D1663E">
        <w:rPr>
          <w:rFonts w:asciiTheme="minorHAnsi" w:hAnsiTheme="minorHAnsi" w:cstheme="minorHAnsi"/>
          <w:color w:val="FF0000"/>
        </w:rPr>
        <w:t>, and G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↑↓</w:t>
      </w:r>
      <w:r w:rsidRPr="00D1663E">
        <w:rPr>
          <w:rFonts w:asciiTheme="minorHAnsi" w:hAnsiTheme="minorHAnsi" w:cstheme="minorHAnsi"/>
          <w:color w:val="FF0000"/>
        </w:rPr>
        <w:t xml:space="preserve"> = -G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↓↑</w:t>
      </w:r>
      <w:r w:rsidRPr="00D1663E">
        <w:rPr>
          <w:rFonts w:asciiTheme="minorHAnsi" w:hAnsiTheme="minorHAnsi" w:cstheme="minorHAnsi"/>
          <w:color w:val="FF0000"/>
        </w:rPr>
        <w:t>.  And for F</w:t>
      </w:r>
      <w:r w:rsidR="00492EEA" w:rsidRPr="00D1663E">
        <w:rPr>
          <w:rFonts w:asciiTheme="minorHAnsi" w:hAnsiTheme="minorHAnsi" w:cstheme="minorHAnsi"/>
          <w:color w:val="FF0000"/>
        </w:rPr>
        <w:t xml:space="preserve"> we also find: 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↑↑</w:t>
      </w:r>
      <w:r w:rsidR="00492EEA" w:rsidRPr="00D1663E">
        <w:rPr>
          <w:rFonts w:asciiTheme="minorHAnsi" w:hAnsiTheme="minorHAnsi" w:cstheme="minorHAnsi"/>
          <w:color w:val="FF0000"/>
        </w:rPr>
        <w:t xml:space="preserve"> = 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↓↓</w:t>
      </w:r>
      <w:r w:rsidR="00492EEA" w:rsidRPr="00D1663E">
        <w:rPr>
          <w:rFonts w:asciiTheme="minorHAnsi" w:hAnsiTheme="minorHAnsi" w:cstheme="minorHAnsi"/>
          <w:color w:val="FF0000"/>
        </w:rPr>
        <w:t>, and 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↑↓</w:t>
      </w:r>
      <w:r w:rsidR="00492EEA" w:rsidRPr="00D1663E">
        <w:rPr>
          <w:rFonts w:asciiTheme="minorHAnsi" w:hAnsiTheme="minorHAnsi" w:cstheme="minorHAnsi"/>
          <w:color w:val="FF0000"/>
        </w:rPr>
        <w:t xml:space="preserve"> = -F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↓↑</w:t>
      </w:r>
      <w:r w:rsidR="00492EEA" w:rsidRPr="00D1663E">
        <w:rPr>
          <w:rFonts w:asciiTheme="minorHAnsi" w:hAnsiTheme="minorHAnsi" w:cstheme="minorHAnsi"/>
          <w:color w:val="FF0000"/>
        </w:rPr>
        <w:t>.  Same for</w:t>
      </w:r>
      <w:r w:rsidRPr="00D1663E">
        <w:rPr>
          <w:rFonts w:asciiTheme="minorHAnsi" w:hAnsiTheme="minorHAnsi" w:cstheme="minorHAnsi"/>
          <w:color w:val="FF0000"/>
        </w:rPr>
        <w:t xml:space="preserve"> F</w:t>
      </w:r>
      <w:r w:rsidRPr="00D1663E">
        <w:rPr>
          <w:rFonts w:asciiTheme="minorHAnsi" w:hAnsiTheme="minorHAnsi" w:cstheme="minorHAnsi"/>
          <w:color w:val="FF0000"/>
          <w:vertAlign w:val="superscript"/>
        </w:rPr>
        <w:t>†</w:t>
      </w:r>
      <w:r w:rsidRPr="00D1663E">
        <w:rPr>
          <w:rFonts w:asciiTheme="minorHAnsi" w:hAnsiTheme="minorHAnsi" w:cstheme="minorHAnsi"/>
          <w:color w:val="FF0000"/>
        </w:rPr>
        <w:t>.</w:t>
      </w:r>
      <w:r w:rsidRPr="006605D3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Now consider 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 xml:space="preserve"> rotations about the x-axis.  We found</w:t>
      </w:r>
      <w:r w:rsidR="00DA4240">
        <w:rPr>
          <w:rFonts w:asciiTheme="minorHAnsi" w:hAnsiTheme="minorHAnsi" w:cstheme="minorHAnsi"/>
        </w:rPr>
        <w:t xml:space="preserve"> in that position space 2</w:t>
      </w:r>
      <w:r w:rsidR="00DA4240" w:rsidRPr="00DA4240">
        <w:rPr>
          <w:rFonts w:asciiTheme="minorHAnsi" w:hAnsiTheme="minorHAnsi" w:cstheme="minorHAnsi"/>
          <w:vertAlign w:val="superscript"/>
        </w:rPr>
        <w:t>nd</w:t>
      </w:r>
      <w:r w:rsidR="00DA4240">
        <w:rPr>
          <w:rFonts w:asciiTheme="minorHAnsi" w:hAnsiTheme="minorHAnsi" w:cstheme="minorHAnsi"/>
        </w:rPr>
        <w:t xml:space="preserve"> quantization file</w:t>
      </w:r>
      <w:r>
        <w:rPr>
          <w:rFonts w:asciiTheme="minorHAnsi" w:hAnsiTheme="minorHAnsi" w:cstheme="minorHAnsi"/>
        </w:rPr>
        <w:t>,</w:t>
      </w:r>
    </w:p>
    <w:p w14:paraId="7EF9DFAD" w14:textId="77777777" w:rsidR="004A0CE5" w:rsidRDefault="004A0CE5" w:rsidP="004A0CE5">
      <w:pPr>
        <w:rPr>
          <w:rFonts w:asciiTheme="minorHAnsi" w:hAnsiTheme="minorHAnsi" w:cstheme="minorHAnsi"/>
        </w:rPr>
      </w:pPr>
    </w:p>
    <w:p w14:paraId="5306EC61" w14:textId="21CF1539" w:rsidR="004A0CE5" w:rsidRPr="006605D3" w:rsidRDefault="00A47297" w:rsidP="004A0CE5">
      <w:pPr>
        <w:rPr>
          <w:rFonts w:asciiTheme="minorHAnsi" w:hAnsiTheme="minorHAnsi" w:cstheme="minorHAnsi"/>
        </w:rPr>
      </w:pPr>
      <w:r w:rsidRPr="0028398F">
        <w:rPr>
          <w:position w:val="-38"/>
        </w:rPr>
        <w:object w:dxaOrig="2480" w:dyaOrig="880" w14:anchorId="519A2040">
          <v:shape id="_x0000_i1037" type="#_x0000_t75" style="width:124.35pt;height:44.2pt" o:ole="">
            <v:imagedata r:id="rId29" o:title=""/>
          </v:shape>
          <o:OLEObject Type="Embed" ProgID="Equation.DSMT4" ShapeID="_x0000_i1037" DrawAspect="Content" ObjectID="_1711535285" r:id="rId30"/>
        </w:object>
      </w:r>
    </w:p>
    <w:p w14:paraId="4BA71AE2" w14:textId="73D4D22B" w:rsidR="004A0CE5" w:rsidRDefault="004A0CE5" w:rsidP="004A0CE5">
      <w:pPr>
        <w:rPr>
          <w:rFonts w:ascii="Calibri" w:hAnsi="Calibri" w:cs="Calibri"/>
        </w:rPr>
      </w:pPr>
    </w:p>
    <w:p w14:paraId="468F9EFA" w14:textId="5AB8436C" w:rsidR="004A0CE5" w:rsidRDefault="004A0CE5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>and so H would go to:</w:t>
      </w:r>
    </w:p>
    <w:p w14:paraId="69FF7919" w14:textId="08D59F62" w:rsidR="004A0CE5" w:rsidRDefault="004A0CE5" w:rsidP="004A0CE5">
      <w:pPr>
        <w:rPr>
          <w:rFonts w:ascii="Calibri" w:hAnsi="Calibri" w:cs="Calibri"/>
        </w:rPr>
      </w:pPr>
    </w:p>
    <w:p w14:paraId="06502A47" w14:textId="24F3640B" w:rsidR="004A0CE5" w:rsidRDefault="00093928" w:rsidP="004A0CE5">
      <w:r w:rsidRPr="00093928">
        <w:rPr>
          <w:position w:val="-96"/>
        </w:rPr>
        <w:object w:dxaOrig="8740" w:dyaOrig="2040" w14:anchorId="4C7297B2">
          <v:shape id="_x0000_i1038" type="#_x0000_t75" style="width:429.8pt;height:99.8pt" o:ole="">
            <v:imagedata r:id="rId31" o:title=""/>
          </v:shape>
          <o:OLEObject Type="Embed" ProgID="Equation.DSMT4" ShapeID="_x0000_i1038" DrawAspect="Content" ObjectID="_1711535286" r:id="rId32"/>
        </w:object>
      </w:r>
    </w:p>
    <w:p w14:paraId="0B8E374A" w14:textId="69EBD35E" w:rsidR="00DA4240" w:rsidRDefault="00DA4240" w:rsidP="004A0CE5"/>
    <w:p w14:paraId="02567F1D" w14:textId="47F30D0F" w:rsidR="00DA4240" w:rsidRDefault="00DA4240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>In order for this to work out, we’d need,</w:t>
      </w:r>
      <w:r w:rsidR="009E10BC">
        <w:rPr>
          <w:rFonts w:ascii="Calibri" w:hAnsi="Calibri" w:cs="Calibri"/>
        </w:rPr>
        <w:t xml:space="preserve"> Δ to be odd in its spin indices.  Is it?  Well supposing D commutes with H, </w:t>
      </w:r>
      <w:r w:rsidR="00FA30ED">
        <w:rPr>
          <w:rFonts w:ascii="Calibri" w:hAnsi="Calibri" w:cs="Calibri"/>
        </w:rPr>
        <w:t>so that we do have this symmetry</w:t>
      </w:r>
      <w:r w:rsidR="009E10BC">
        <w:rPr>
          <w:rFonts w:ascii="Calibri" w:hAnsi="Calibri" w:cs="Calibri"/>
        </w:rPr>
        <w:t>:</w:t>
      </w:r>
    </w:p>
    <w:p w14:paraId="2CF5D641" w14:textId="6E2957D9" w:rsidR="00DA4240" w:rsidRDefault="00DA4240" w:rsidP="004A0CE5">
      <w:pPr>
        <w:rPr>
          <w:rFonts w:ascii="Calibri" w:hAnsi="Calibri" w:cs="Calibri"/>
        </w:rPr>
      </w:pPr>
    </w:p>
    <w:p w14:paraId="431C10AD" w14:textId="7C915CE2" w:rsidR="00DA4240" w:rsidRDefault="002942D9" w:rsidP="004A0CE5">
      <w:pPr>
        <w:rPr>
          <w:rFonts w:ascii="Calibri" w:hAnsi="Calibri" w:cs="Calibri"/>
        </w:rPr>
      </w:pPr>
      <w:r w:rsidRPr="00A47297">
        <w:rPr>
          <w:position w:val="-184"/>
        </w:rPr>
        <w:object w:dxaOrig="9760" w:dyaOrig="3800" w14:anchorId="40E8B82A">
          <v:shape id="_x0000_i1039" type="#_x0000_t75" style="width:475.1pt;height:184.9pt" o:ole="">
            <v:imagedata r:id="rId33" o:title=""/>
          </v:shape>
          <o:OLEObject Type="Embed" ProgID="Equation.DSMT4" ShapeID="_x0000_i1039" DrawAspect="Content" ObjectID="_1711535287" r:id="rId34"/>
        </w:object>
      </w:r>
    </w:p>
    <w:p w14:paraId="67D9389C" w14:textId="5248C21A" w:rsidR="00DA4240" w:rsidRDefault="00DA4240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C4B4E7D" w14:textId="3DF4E677" w:rsidR="00FA30ED" w:rsidRDefault="00FA30ED" w:rsidP="004A0CE5">
      <w:pPr>
        <w:rPr>
          <w:rFonts w:ascii="Calibri" w:hAnsi="Calibri" w:cs="Calibri"/>
        </w:rPr>
      </w:pPr>
      <w:r>
        <w:rPr>
          <w:rFonts w:ascii="Calibri" w:hAnsi="Calibri" w:cs="Calibri"/>
        </w:rPr>
        <w:t>in which case we can say,</w:t>
      </w:r>
    </w:p>
    <w:p w14:paraId="773A301B" w14:textId="0E546396" w:rsidR="00FA30ED" w:rsidRDefault="00FA30ED" w:rsidP="004A0CE5">
      <w:pPr>
        <w:rPr>
          <w:rFonts w:ascii="Calibri" w:hAnsi="Calibri" w:cs="Calibri"/>
        </w:rPr>
      </w:pPr>
    </w:p>
    <w:p w14:paraId="567D3AFF" w14:textId="53E5FF2F" w:rsidR="00FA30ED" w:rsidRDefault="00093928" w:rsidP="004A0CE5">
      <w:pPr>
        <w:rPr>
          <w:rFonts w:ascii="Calibri" w:hAnsi="Calibri" w:cs="Calibri"/>
        </w:rPr>
      </w:pPr>
      <w:r w:rsidRPr="00FA30ED">
        <w:rPr>
          <w:position w:val="-28"/>
        </w:rPr>
        <w:object w:dxaOrig="6039" w:dyaOrig="660" w14:anchorId="7AC1D1DF">
          <v:shape id="_x0000_i1040" type="#_x0000_t75" style="width:297.8pt;height:33.25pt" o:ole="">
            <v:imagedata r:id="rId35" o:title=""/>
          </v:shape>
          <o:OLEObject Type="Embed" ProgID="Equation.DSMT4" ShapeID="_x0000_i1040" DrawAspect="Content" ObjectID="_1711535288" r:id="rId36"/>
        </w:object>
      </w:r>
    </w:p>
    <w:p w14:paraId="587D7B3F" w14:textId="77777777" w:rsidR="00FA30ED" w:rsidRDefault="00FA30ED" w:rsidP="004A0CE5">
      <w:pPr>
        <w:rPr>
          <w:rFonts w:ascii="Calibri" w:hAnsi="Calibri" w:cs="Calibri"/>
        </w:rPr>
      </w:pPr>
    </w:p>
    <w:p w14:paraId="41B23C95" w14:textId="4B07351C" w:rsidR="004A0CE5" w:rsidRDefault="009E10BC" w:rsidP="00A8764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then this requirement is consistent with H possessing this symmetry.  </w:t>
      </w:r>
      <w:r w:rsidR="00DA4240">
        <w:rPr>
          <w:rFonts w:ascii="Calibri" w:hAnsi="Calibri" w:cs="Calibri"/>
        </w:rPr>
        <w:t>But this would be</w:t>
      </w:r>
      <w:r w:rsidR="00A87648">
        <w:rPr>
          <w:rFonts w:ascii="Calibri" w:hAnsi="Calibri" w:cs="Calibri"/>
        </w:rPr>
        <w:t xml:space="preserve"> in contradiction with the previous requirement on Δ imposed when we demanded it make the Hamiltonian possess symmetry upon π rotation about y-axis.  Unless we suppose that Δ</w:t>
      </w:r>
      <w:r w:rsidR="00A87648">
        <w:rPr>
          <w:rFonts w:ascii="Calibri" w:hAnsi="Calibri" w:cs="Calibri"/>
          <w:vertAlign w:val="subscript"/>
        </w:rPr>
        <w:t>σ=σ´</w:t>
      </w:r>
      <w:r w:rsidR="00A87648">
        <w:rPr>
          <w:rFonts w:ascii="Calibri" w:hAnsi="Calibri" w:cs="Calibri"/>
        </w:rPr>
        <w:t xml:space="preserve"> = 0.  In any event, if we presume such a symmetry, then we’d have:</w:t>
      </w:r>
    </w:p>
    <w:p w14:paraId="0027B75B" w14:textId="0EB1C2C7" w:rsidR="004A0CE5" w:rsidRDefault="004A0CE5" w:rsidP="004A0CE5">
      <w:pPr>
        <w:rPr>
          <w:rFonts w:ascii="Calibri" w:hAnsi="Calibri" w:cs="Calibri"/>
        </w:rPr>
      </w:pPr>
    </w:p>
    <w:p w14:paraId="5489FFEB" w14:textId="595957C7" w:rsidR="004A0CE5" w:rsidRDefault="00701CE5" w:rsidP="004A0CE5">
      <w:r w:rsidRPr="008400EF">
        <w:rPr>
          <w:position w:val="-166"/>
        </w:rPr>
        <w:object w:dxaOrig="5840" w:dyaOrig="3440" w14:anchorId="5B2F7B6F">
          <v:shape id="_x0000_i1041" type="#_x0000_t75" style="width:292.35pt;height:171.25pt" o:ole="">
            <v:imagedata r:id="rId37" o:title=""/>
          </v:shape>
          <o:OLEObject Type="Embed" ProgID="Equation.DSMT4" ShapeID="_x0000_i1041" DrawAspect="Content" ObjectID="_1711535289" r:id="rId38"/>
        </w:object>
      </w:r>
    </w:p>
    <w:p w14:paraId="53895957" w14:textId="5735410F" w:rsidR="00701CE5" w:rsidRDefault="00701CE5" w:rsidP="004A0CE5"/>
    <w:p w14:paraId="6D6B433E" w14:textId="425A1E11" w:rsidR="00492EEA" w:rsidRPr="00701CE5" w:rsidRDefault="00701CE5" w:rsidP="004A0CE5">
      <w:pPr>
        <w:rPr>
          <w:rFonts w:ascii="Calibri" w:hAnsi="Calibri" w:cs="Calibri"/>
        </w:rPr>
      </w:pPr>
      <w:r w:rsidRPr="00D1663E">
        <w:rPr>
          <w:rFonts w:asciiTheme="minorHAnsi" w:hAnsiTheme="minorHAnsi" w:cstheme="minorHAnsi"/>
          <w:color w:val="FF0000"/>
        </w:rPr>
        <w:t>So we have: G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↑↑</w:t>
      </w:r>
      <w:r w:rsidRPr="00D1663E">
        <w:rPr>
          <w:rFonts w:asciiTheme="minorHAnsi" w:hAnsiTheme="minorHAnsi" w:cstheme="minorHAnsi"/>
          <w:color w:val="FF0000"/>
        </w:rPr>
        <w:t xml:space="preserve"> = G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↓↓</w:t>
      </w:r>
      <w:r w:rsidRPr="00D1663E">
        <w:rPr>
          <w:rFonts w:asciiTheme="minorHAnsi" w:hAnsiTheme="minorHAnsi" w:cstheme="minorHAnsi"/>
          <w:color w:val="FF0000"/>
        </w:rPr>
        <w:t>, and G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↑↓</w:t>
      </w:r>
      <w:r w:rsidRPr="00D1663E">
        <w:rPr>
          <w:rFonts w:asciiTheme="minorHAnsi" w:hAnsiTheme="minorHAnsi" w:cstheme="minorHAnsi"/>
          <w:color w:val="FF0000"/>
        </w:rPr>
        <w:t xml:space="preserve"> = G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↓↑</w:t>
      </w:r>
      <w:r w:rsidRPr="00D1663E">
        <w:rPr>
          <w:rFonts w:asciiTheme="minorHAnsi" w:hAnsiTheme="minorHAnsi" w:cstheme="minorHAnsi"/>
          <w:color w:val="FF0000"/>
        </w:rPr>
        <w:t xml:space="preserve">.  </w:t>
      </w:r>
      <w:r w:rsidR="00492EEA" w:rsidRPr="00D1663E">
        <w:rPr>
          <w:rFonts w:asciiTheme="minorHAnsi" w:hAnsiTheme="minorHAnsi" w:cstheme="minorHAnsi"/>
          <w:color w:val="FF0000"/>
        </w:rPr>
        <w:t>Doing this with F, we</w:t>
      </w:r>
      <w:r w:rsidR="00A87648" w:rsidRPr="00D1663E">
        <w:rPr>
          <w:rFonts w:asciiTheme="minorHAnsi" w:hAnsiTheme="minorHAnsi" w:cstheme="minorHAnsi"/>
          <w:color w:val="FF0000"/>
        </w:rPr>
        <w:t>’d</w:t>
      </w:r>
      <w:r w:rsidR="00492EEA" w:rsidRPr="00D1663E">
        <w:rPr>
          <w:rFonts w:asciiTheme="minorHAnsi" w:hAnsiTheme="minorHAnsi" w:cstheme="minorHAnsi"/>
          <w:color w:val="FF0000"/>
        </w:rPr>
        <w:t xml:space="preserve"> find: 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↑↑</w:t>
      </w:r>
      <w:r w:rsidR="00492EEA" w:rsidRPr="00D1663E">
        <w:rPr>
          <w:rFonts w:asciiTheme="minorHAnsi" w:hAnsiTheme="minorHAnsi" w:cstheme="minorHAnsi"/>
          <w:color w:val="FF0000"/>
        </w:rPr>
        <w:t xml:space="preserve"> = -F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↓↓</w:t>
      </w:r>
      <w:r w:rsidR="00492EEA" w:rsidRPr="00D1663E">
        <w:rPr>
          <w:rFonts w:asciiTheme="minorHAnsi" w:hAnsiTheme="minorHAnsi" w:cstheme="minorHAnsi"/>
          <w:color w:val="FF0000"/>
        </w:rPr>
        <w:t>, and 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↑↓</w:t>
      </w:r>
      <w:r w:rsidR="00492EEA" w:rsidRPr="00D1663E">
        <w:rPr>
          <w:rFonts w:asciiTheme="minorHAnsi" w:hAnsiTheme="minorHAnsi" w:cstheme="minorHAnsi"/>
          <w:color w:val="FF0000"/>
        </w:rPr>
        <w:t xml:space="preserve"> = </w:t>
      </w:r>
      <w:r w:rsidR="00C71656">
        <w:rPr>
          <w:rFonts w:asciiTheme="minorHAnsi" w:hAnsiTheme="minorHAnsi" w:cstheme="minorHAnsi"/>
          <w:color w:val="FF0000"/>
        </w:rPr>
        <w:t>-</w:t>
      </w:r>
      <w:r w:rsidR="00492EEA" w:rsidRPr="00D1663E">
        <w:rPr>
          <w:rFonts w:asciiTheme="minorHAnsi" w:hAnsiTheme="minorHAnsi" w:cstheme="minorHAnsi"/>
          <w:color w:val="FF0000"/>
        </w:rPr>
        <w:t>F</w:t>
      </w:r>
      <w:r w:rsidR="00492EEA" w:rsidRPr="00D1663E">
        <w:rPr>
          <w:rFonts w:asciiTheme="minorHAnsi" w:hAnsiTheme="minorHAnsi" w:cstheme="minorHAnsi"/>
          <w:color w:val="FF0000"/>
          <w:vertAlign w:val="subscript"/>
        </w:rPr>
        <w:t>↓↑</w:t>
      </w:r>
      <w:r w:rsidR="00492EEA" w:rsidRPr="00D1663E">
        <w:rPr>
          <w:rFonts w:asciiTheme="minorHAnsi" w:hAnsiTheme="minorHAnsi" w:cstheme="minorHAnsi"/>
          <w:color w:val="FF0000"/>
        </w:rPr>
        <w:t>.</w:t>
      </w:r>
      <w:r w:rsidR="00492EEA">
        <w:rPr>
          <w:rFonts w:asciiTheme="minorHAnsi" w:hAnsiTheme="minorHAnsi" w:cstheme="minorHAnsi"/>
        </w:rPr>
        <w:t xml:space="preserve">  </w:t>
      </w:r>
    </w:p>
    <w:p w14:paraId="2117D76C" w14:textId="77777777" w:rsidR="004A0CE5" w:rsidRDefault="004A0CE5" w:rsidP="004A0CE5">
      <w:pPr>
        <w:rPr>
          <w:rFonts w:ascii="Calibri" w:hAnsi="Calibri" w:cs="Calibri"/>
        </w:rPr>
      </w:pPr>
    </w:p>
    <w:p w14:paraId="0497F312" w14:textId="77777777" w:rsidR="00FA2AC2" w:rsidRPr="00E033A7" w:rsidRDefault="00FA2AC2" w:rsidP="00FA2AC2">
      <w:pPr>
        <w:rPr>
          <w:rFonts w:asciiTheme="minorHAnsi" w:hAnsiTheme="minorHAnsi" w:cstheme="minorHAnsi"/>
          <w:b/>
        </w:rPr>
      </w:pPr>
      <w:r w:rsidRPr="00E033A7">
        <w:rPr>
          <w:rFonts w:asciiTheme="minorHAnsi" w:hAnsiTheme="minorHAnsi" w:cstheme="minorHAnsi"/>
          <w:b/>
        </w:rPr>
        <w:t>Consequence of Parity Symmetry</w:t>
      </w:r>
    </w:p>
    <w:p w14:paraId="5454BF39" w14:textId="77777777" w:rsidR="00FA2AC2" w:rsidRDefault="00FA2AC2" w:rsidP="00FA2A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What about Parity?  </w:t>
      </w:r>
    </w:p>
    <w:p w14:paraId="5238C4B3" w14:textId="77777777" w:rsidR="00FA2AC2" w:rsidRDefault="00FA2AC2" w:rsidP="00FA2AC2">
      <w:pPr>
        <w:rPr>
          <w:rFonts w:asciiTheme="minorHAnsi" w:hAnsiTheme="minorHAnsi" w:cstheme="minorHAnsi"/>
        </w:rPr>
      </w:pPr>
    </w:p>
    <w:p w14:paraId="66DEDC72" w14:textId="77777777" w:rsidR="00FA2AC2" w:rsidRDefault="00FA2AC2" w:rsidP="00FA2AC2">
      <w:pPr>
        <w:rPr>
          <w:rFonts w:ascii="Calibri" w:hAnsi="Calibri" w:cs="Calibri"/>
        </w:rPr>
      </w:pPr>
      <w:r w:rsidRPr="00D453AB">
        <w:rPr>
          <w:rFonts w:ascii="Calibri" w:hAnsi="Calibri" w:cs="Calibri"/>
          <w:position w:val="-34"/>
        </w:rPr>
        <w:object w:dxaOrig="1420" w:dyaOrig="800" w14:anchorId="40638F1F">
          <v:shape id="_x0000_i1042" type="#_x0000_t75" style="width:68.2pt;height:38.75pt" o:ole="" fillcolor="#cfc">
            <v:imagedata r:id="rId39" o:title=""/>
          </v:shape>
          <o:OLEObject Type="Embed" ProgID="Equation.DSMT4" ShapeID="_x0000_i1042" DrawAspect="Content" ObjectID="_1711535290" r:id="rId40"/>
        </w:object>
      </w:r>
    </w:p>
    <w:p w14:paraId="0EBBDDF4" w14:textId="77777777" w:rsidR="00FA2AC2" w:rsidRDefault="00FA2AC2" w:rsidP="00FA2AC2">
      <w:pPr>
        <w:rPr>
          <w:rFonts w:ascii="Calibri" w:hAnsi="Calibri" w:cs="Calibri"/>
        </w:rPr>
      </w:pPr>
    </w:p>
    <w:p w14:paraId="583E99A1" w14:textId="77777777" w:rsidR="00FA2AC2" w:rsidRDefault="00FA2AC2" w:rsidP="00FA2AC2">
      <w:pPr>
        <w:rPr>
          <w:rFonts w:ascii="Calibri" w:hAnsi="Calibri" w:cs="Calibri"/>
        </w:rPr>
      </w:pPr>
      <w:r>
        <w:rPr>
          <w:rFonts w:ascii="Calibri" w:hAnsi="Calibri" w:cs="Calibri"/>
        </w:rPr>
        <w:t>Let’s see if H commutes with the Parity operator.</w:t>
      </w:r>
    </w:p>
    <w:p w14:paraId="749893F8" w14:textId="77777777" w:rsidR="00FA2AC2" w:rsidRDefault="00FA2AC2" w:rsidP="00FA2AC2">
      <w:pPr>
        <w:rPr>
          <w:rFonts w:ascii="Calibri" w:hAnsi="Calibri" w:cs="Calibri"/>
        </w:rPr>
      </w:pPr>
    </w:p>
    <w:p w14:paraId="1C71932C" w14:textId="5994F117" w:rsidR="00FA2AC2" w:rsidRDefault="00093928" w:rsidP="00FA2AC2">
      <w:r w:rsidRPr="00093928">
        <w:rPr>
          <w:position w:val="-96"/>
        </w:rPr>
        <w:object w:dxaOrig="8300" w:dyaOrig="2040" w14:anchorId="46767818">
          <v:shape id="_x0000_i1043" type="#_x0000_t75" style="width:396pt;height:98.2pt" o:ole="">
            <v:imagedata r:id="rId41" o:title=""/>
          </v:shape>
          <o:OLEObject Type="Embed" ProgID="Equation.DSMT4" ShapeID="_x0000_i1043" DrawAspect="Content" ObjectID="_1711535291" r:id="rId42"/>
        </w:object>
      </w:r>
    </w:p>
    <w:p w14:paraId="3EC3999E" w14:textId="70E91378" w:rsidR="009E10BC" w:rsidRDefault="009E10BC" w:rsidP="00FA2AC2"/>
    <w:p w14:paraId="0689281A" w14:textId="38030923" w:rsidR="00D46287" w:rsidRDefault="00D46287" w:rsidP="00FA2A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parity doesn’t seem automatically conserved.  But </w:t>
      </w:r>
      <w:r w:rsidR="00FA30ED">
        <w:rPr>
          <w:rFonts w:asciiTheme="minorHAnsi" w:hAnsiTheme="minorHAnsi" w:cstheme="minorHAnsi"/>
        </w:rPr>
        <w:t>if we suppose it is, then we can say:</w:t>
      </w:r>
    </w:p>
    <w:p w14:paraId="60EC5250" w14:textId="651EB129" w:rsidR="00D46287" w:rsidRDefault="00D46287" w:rsidP="00FA2AC2">
      <w:pPr>
        <w:rPr>
          <w:rFonts w:asciiTheme="minorHAnsi" w:hAnsiTheme="minorHAnsi" w:cstheme="minorHAnsi"/>
        </w:rPr>
      </w:pPr>
    </w:p>
    <w:p w14:paraId="254A3507" w14:textId="37611921" w:rsidR="00D46287" w:rsidRDefault="00093928" w:rsidP="00FA2AC2">
      <w:pPr>
        <w:rPr>
          <w:rFonts w:asciiTheme="minorHAnsi" w:hAnsiTheme="minorHAnsi" w:cstheme="minorHAnsi"/>
        </w:rPr>
      </w:pPr>
      <w:r w:rsidRPr="00D46287">
        <w:rPr>
          <w:position w:val="-202"/>
        </w:rPr>
        <w:object w:dxaOrig="5660" w:dyaOrig="4459" w14:anchorId="2BE43DAC">
          <v:shape id="_x0000_i1044" type="#_x0000_t75" style="width:283.1pt;height:223.1pt" o:ole="">
            <v:imagedata r:id="rId43" o:title=""/>
          </v:shape>
          <o:OLEObject Type="Embed" ProgID="Equation.DSMT4" ShapeID="_x0000_i1044" DrawAspect="Content" ObjectID="_1711535292" r:id="rId44"/>
        </w:object>
      </w:r>
    </w:p>
    <w:p w14:paraId="424A0900" w14:textId="77777777" w:rsidR="009E10BC" w:rsidRDefault="009E10BC" w:rsidP="00FA2AC2">
      <w:pPr>
        <w:rPr>
          <w:rFonts w:asciiTheme="minorHAnsi" w:hAnsiTheme="minorHAnsi" w:cstheme="minorHAnsi"/>
        </w:rPr>
      </w:pPr>
    </w:p>
    <w:p w14:paraId="24D8A78A" w14:textId="77777777" w:rsidR="00FA30ED" w:rsidRDefault="00FA30ED" w:rsidP="00FA2A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which case, our H would come to:</w:t>
      </w:r>
    </w:p>
    <w:p w14:paraId="67B40FF3" w14:textId="77777777" w:rsidR="00FA30ED" w:rsidRDefault="00FA30ED" w:rsidP="00FA2AC2">
      <w:pPr>
        <w:rPr>
          <w:rFonts w:asciiTheme="minorHAnsi" w:hAnsiTheme="minorHAnsi" w:cstheme="minorHAnsi"/>
        </w:rPr>
      </w:pPr>
    </w:p>
    <w:p w14:paraId="5CC8FA4C" w14:textId="2BA94F6C" w:rsidR="00FA30ED" w:rsidRDefault="00093928" w:rsidP="00FA2AC2">
      <w:pPr>
        <w:rPr>
          <w:rFonts w:asciiTheme="minorHAnsi" w:hAnsiTheme="minorHAnsi" w:cstheme="minorHAnsi"/>
        </w:rPr>
      </w:pPr>
      <w:r w:rsidRPr="00FA30ED">
        <w:rPr>
          <w:position w:val="-28"/>
        </w:rPr>
        <w:object w:dxaOrig="6000" w:dyaOrig="660" w14:anchorId="0DBBB707">
          <v:shape id="_x0000_i1045" type="#_x0000_t75" style="width:286.35pt;height:32.2pt" o:ole="">
            <v:imagedata r:id="rId45" o:title=""/>
          </v:shape>
          <o:OLEObject Type="Embed" ProgID="Equation.DSMT4" ShapeID="_x0000_i1045" DrawAspect="Content" ObjectID="_1711535293" r:id="rId46"/>
        </w:object>
      </w:r>
    </w:p>
    <w:p w14:paraId="4CB1B371" w14:textId="77777777" w:rsidR="00FA30ED" w:rsidRDefault="00FA30ED" w:rsidP="00FA2AC2">
      <w:pPr>
        <w:rPr>
          <w:rFonts w:asciiTheme="minorHAnsi" w:hAnsiTheme="minorHAnsi" w:cstheme="minorHAnsi"/>
        </w:rPr>
      </w:pPr>
    </w:p>
    <w:p w14:paraId="2BD914D0" w14:textId="0D7CC0FF" w:rsidR="00FA2AC2" w:rsidRPr="007D088B" w:rsidRDefault="00FA2AC2" w:rsidP="00FA2AC2">
      <w:pPr>
        <w:rPr>
          <w:rFonts w:asciiTheme="minorHAnsi" w:hAnsiTheme="minorHAnsi" w:cstheme="minorHAnsi"/>
        </w:rPr>
      </w:pPr>
      <w:r w:rsidRPr="007D088B">
        <w:rPr>
          <w:rFonts w:asciiTheme="minorHAnsi" w:hAnsiTheme="minorHAnsi" w:cstheme="minorHAnsi"/>
        </w:rPr>
        <w:t xml:space="preserve">And consequence of this on GF?  </w:t>
      </w:r>
      <w:r w:rsidR="00FA30ED">
        <w:rPr>
          <w:rFonts w:asciiTheme="minorHAnsi" w:hAnsiTheme="minorHAnsi" w:cstheme="minorHAnsi"/>
        </w:rPr>
        <w:t>Well, as we expect,</w:t>
      </w:r>
    </w:p>
    <w:p w14:paraId="42004727" w14:textId="77777777" w:rsidR="00FA2AC2" w:rsidRPr="007D088B" w:rsidRDefault="00FA2AC2" w:rsidP="00FA2AC2">
      <w:pPr>
        <w:rPr>
          <w:rFonts w:asciiTheme="minorHAnsi" w:hAnsiTheme="minorHAnsi" w:cstheme="minorHAnsi"/>
        </w:rPr>
      </w:pPr>
    </w:p>
    <w:p w14:paraId="1FB689F9" w14:textId="5292C6A3" w:rsidR="00FA2AC2" w:rsidRDefault="001E225C" w:rsidP="00FA2AC2">
      <w:r w:rsidRPr="008400EF">
        <w:rPr>
          <w:position w:val="-166"/>
        </w:rPr>
        <w:object w:dxaOrig="5720" w:dyaOrig="3440" w14:anchorId="49EA16C5">
          <v:shape id="_x0000_i1046" type="#_x0000_t75" style="width:285.8pt;height:171.25pt" o:ole="">
            <v:imagedata r:id="rId47" o:title=""/>
          </v:shape>
          <o:OLEObject Type="Embed" ProgID="Equation.DSMT4" ShapeID="_x0000_i1046" DrawAspect="Content" ObjectID="_1711535294" r:id="rId48"/>
        </w:object>
      </w:r>
    </w:p>
    <w:p w14:paraId="38D7D107" w14:textId="77777777" w:rsidR="00FA2AC2" w:rsidRPr="002447D3" w:rsidRDefault="00FA2AC2" w:rsidP="00FA2AC2">
      <w:pPr>
        <w:rPr>
          <w:rFonts w:asciiTheme="minorHAnsi" w:hAnsiTheme="minorHAnsi" w:cstheme="minorHAnsi"/>
        </w:rPr>
      </w:pPr>
    </w:p>
    <w:p w14:paraId="4A7ABC87" w14:textId="0604B847" w:rsidR="00FA2AC2" w:rsidRPr="002447D3" w:rsidRDefault="00FA2AC2" w:rsidP="00FA2AC2">
      <w:pPr>
        <w:rPr>
          <w:rFonts w:asciiTheme="minorHAnsi" w:hAnsiTheme="minorHAnsi" w:cstheme="minorHAnsi"/>
        </w:rPr>
      </w:pPr>
      <w:r w:rsidRPr="002447D3">
        <w:rPr>
          <w:rFonts w:asciiTheme="minorHAnsi" w:hAnsiTheme="minorHAnsi" w:cstheme="minorHAnsi"/>
        </w:rPr>
        <w:t xml:space="preserve">the GF’s are even in their p argument.  </w:t>
      </w:r>
      <w:r>
        <w:rPr>
          <w:rFonts w:asciiTheme="minorHAnsi" w:hAnsiTheme="minorHAnsi" w:cstheme="minorHAnsi"/>
        </w:rPr>
        <w:t>The same considerations will lead us to conclude that F and F</w:t>
      </w:r>
      <w:r>
        <w:rPr>
          <w:rFonts w:ascii="Cambria Math" w:hAnsi="Cambria Math" w:cstheme="minorHAnsi"/>
          <w:vertAlign w:val="superscript"/>
        </w:rPr>
        <w:t>†</w:t>
      </w:r>
      <w:r>
        <w:rPr>
          <w:rFonts w:ascii="Cambria Math" w:hAnsi="Cambria Math" w:cstheme="minorHAnsi"/>
        </w:rPr>
        <w:t xml:space="preserve"> </w:t>
      </w:r>
      <w:r w:rsidRPr="002447D3">
        <w:rPr>
          <w:rFonts w:asciiTheme="minorHAnsi" w:hAnsiTheme="minorHAnsi" w:cstheme="minorHAnsi"/>
        </w:rPr>
        <w:t>are also even in their p arguments.</w:t>
      </w:r>
      <w:r w:rsidR="00CD57B3">
        <w:rPr>
          <w:rFonts w:asciiTheme="minorHAnsi" w:hAnsiTheme="minorHAnsi" w:cstheme="minorHAnsi"/>
        </w:rPr>
        <w:t xml:space="preserve">  </w:t>
      </w:r>
    </w:p>
    <w:p w14:paraId="7305B33E" w14:textId="77777777" w:rsidR="004A0CE5" w:rsidRDefault="004A0CE5" w:rsidP="00FA2AC2">
      <w:pPr>
        <w:rPr>
          <w:rFonts w:ascii="Calibri" w:hAnsi="Calibri" w:cs="Calibri"/>
        </w:rPr>
      </w:pPr>
    </w:p>
    <w:p w14:paraId="2526D696" w14:textId="77777777" w:rsidR="00FA2AC2" w:rsidRPr="00E033A7" w:rsidRDefault="00FA2AC2" w:rsidP="00FA2AC2">
      <w:pPr>
        <w:rPr>
          <w:rFonts w:asciiTheme="minorHAnsi" w:hAnsiTheme="minorHAnsi" w:cstheme="minorHAnsi"/>
          <w:b/>
        </w:rPr>
      </w:pPr>
      <w:r w:rsidRPr="00E033A7">
        <w:rPr>
          <w:rFonts w:asciiTheme="minorHAnsi" w:hAnsiTheme="minorHAnsi" w:cstheme="minorHAnsi"/>
          <w:b/>
        </w:rPr>
        <w:t>Consequence of Time Reversal Symmetry</w:t>
      </w:r>
    </w:p>
    <w:p w14:paraId="5E030119" w14:textId="216F9134" w:rsidR="00FA2AC2" w:rsidRDefault="00FA2AC2" w:rsidP="00FA2AC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Finally we’ll consider time-reversal symmetry. </w:t>
      </w:r>
      <w:r w:rsidR="00492EEA">
        <w:rPr>
          <w:rFonts w:ascii="Calibri" w:hAnsi="Calibri" w:cs="Calibri"/>
        </w:rPr>
        <w:t xml:space="preserve"> Again, from that QM Identical Particles/2</w:t>
      </w:r>
      <w:r w:rsidR="00492EEA" w:rsidRPr="00492EEA">
        <w:rPr>
          <w:rFonts w:ascii="Calibri" w:hAnsi="Calibri" w:cs="Calibri"/>
          <w:vertAlign w:val="superscript"/>
        </w:rPr>
        <w:t>nd</w:t>
      </w:r>
      <w:r w:rsidR="00492EEA">
        <w:rPr>
          <w:rFonts w:ascii="Calibri" w:hAnsi="Calibri" w:cs="Calibri"/>
        </w:rPr>
        <w:t xml:space="preserve"> quantization in </w:t>
      </w:r>
      <w:r w:rsidR="00CC4646">
        <w:rPr>
          <w:rFonts w:ascii="Calibri" w:hAnsi="Calibri" w:cs="Calibri"/>
        </w:rPr>
        <w:t>momentum</w:t>
      </w:r>
      <w:r w:rsidR="00492EEA">
        <w:rPr>
          <w:rFonts w:ascii="Calibri" w:hAnsi="Calibri" w:cs="Calibri"/>
        </w:rPr>
        <w:t xml:space="preserve"> space file, we </w:t>
      </w:r>
      <w:r w:rsidR="00CC4646">
        <w:rPr>
          <w:rFonts w:ascii="Calibri" w:hAnsi="Calibri" w:cs="Calibri"/>
        </w:rPr>
        <w:t>had:</w:t>
      </w:r>
    </w:p>
    <w:p w14:paraId="344DF64C" w14:textId="77777777" w:rsidR="00FA2AC2" w:rsidRDefault="00FA2AC2" w:rsidP="00FA2AC2">
      <w:pPr>
        <w:rPr>
          <w:rFonts w:ascii="Calibri" w:hAnsi="Calibri" w:cs="Calibri"/>
        </w:rPr>
      </w:pPr>
    </w:p>
    <w:p w14:paraId="2DEE8FC3" w14:textId="47CE398E" w:rsidR="00FA2AC2" w:rsidRDefault="005A34AF" w:rsidP="00FA2AC2">
      <w:pPr>
        <w:rPr>
          <w:rFonts w:ascii="Calibri" w:hAnsi="Calibri" w:cs="Calibri"/>
        </w:rPr>
      </w:pPr>
      <w:r w:rsidRPr="005A34AF">
        <w:rPr>
          <w:rFonts w:ascii="Calibri" w:hAnsi="Calibri" w:cs="Calibri"/>
          <w:position w:val="-34"/>
        </w:rPr>
        <w:object w:dxaOrig="2260" w:dyaOrig="800" w14:anchorId="5C6F9797">
          <v:shape id="_x0000_i1047" type="#_x0000_t75" style="width:108.55pt;height:38.75pt" o:ole="" fillcolor="#cfc">
            <v:imagedata r:id="rId49" o:title=""/>
          </v:shape>
          <o:OLEObject Type="Embed" ProgID="Equation.DSMT4" ShapeID="_x0000_i1047" DrawAspect="Content" ObjectID="_1711535295" r:id="rId50"/>
        </w:object>
      </w:r>
    </w:p>
    <w:p w14:paraId="340DF0A0" w14:textId="77777777" w:rsidR="00FA2AC2" w:rsidRDefault="00FA2AC2" w:rsidP="00FA2AC2">
      <w:pPr>
        <w:rPr>
          <w:rFonts w:ascii="Calibri" w:hAnsi="Calibri" w:cs="Calibri"/>
        </w:rPr>
      </w:pPr>
    </w:p>
    <w:p w14:paraId="15D4FA3A" w14:textId="77777777" w:rsidR="00FA2AC2" w:rsidRPr="000D4DF8" w:rsidRDefault="00FA2AC2" w:rsidP="00FA2A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l</w:t>
      </w:r>
      <w:r>
        <w:rPr>
          <w:rFonts w:ascii="Calibri" w:hAnsi="Calibri" w:cs="Calibri"/>
        </w:rPr>
        <w:t>et’s verify that H has time-reversal symmetry</w:t>
      </w:r>
    </w:p>
    <w:p w14:paraId="26903D37" w14:textId="77777777" w:rsidR="00FA2AC2" w:rsidRDefault="00FA2AC2" w:rsidP="00FA2AC2">
      <w:pPr>
        <w:rPr>
          <w:rFonts w:ascii="Calibri" w:hAnsi="Calibri" w:cs="Calibri"/>
        </w:rPr>
      </w:pPr>
    </w:p>
    <w:p w14:paraId="06893F06" w14:textId="0B669F5F" w:rsidR="00FA2AC2" w:rsidRDefault="00093928" w:rsidP="00FA2AC2">
      <w:pPr>
        <w:rPr>
          <w:rFonts w:ascii="Calibri" w:hAnsi="Calibri" w:cs="Calibri"/>
        </w:rPr>
      </w:pPr>
      <w:r w:rsidRPr="00093928">
        <w:rPr>
          <w:position w:val="-166"/>
        </w:rPr>
        <w:object w:dxaOrig="11380" w:dyaOrig="3420" w14:anchorId="40175924">
          <v:shape id="_x0000_i1048" type="#_x0000_t75" style="width:514.9pt;height:154.9pt" o:ole="">
            <v:imagedata r:id="rId51" o:title=""/>
          </v:shape>
          <o:OLEObject Type="Embed" ProgID="Equation.DSMT4" ShapeID="_x0000_i1048" DrawAspect="Content" ObjectID="_1711535296" r:id="rId52"/>
        </w:object>
      </w:r>
    </w:p>
    <w:p w14:paraId="5A438D10" w14:textId="51BF28D6" w:rsidR="00FA2AC2" w:rsidRDefault="00FA2AC2" w:rsidP="00FA2AC2">
      <w:pPr>
        <w:rPr>
          <w:rFonts w:ascii="Calibri" w:hAnsi="Calibri" w:cs="Calibri"/>
        </w:rPr>
      </w:pPr>
    </w:p>
    <w:p w14:paraId="2D8E7A54" w14:textId="479AD395" w:rsidR="007C37F0" w:rsidRDefault="007C37F0" w:rsidP="00FA2AC2">
      <w:pPr>
        <w:rPr>
          <w:rFonts w:ascii="Calibri" w:hAnsi="Calibri" w:cs="Calibri"/>
        </w:rPr>
      </w:pPr>
      <w:r>
        <w:rPr>
          <w:rFonts w:ascii="Calibri" w:hAnsi="Calibri" w:cs="Calibri"/>
        </w:rPr>
        <w:t>So it doesn’t look like TRS is automatically a given either.  It all depends on the properties of Δ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 xml:space="preserve">(k).  </w:t>
      </w:r>
      <w:r w:rsidR="00E1216A">
        <w:rPr>
          <w:rFonts w:ascii="Calibri" w:hAnsi="Calibri" w:cs="Calibri"/>
        </w:rPr>
        <w:t>But say we did have it.  Then must be that:</w:t>
      </w:r>
    </w:p>
    <w:p w14:paraId="19B3D08D" w14:textId="22546766" w:rsidR="00E1216A" w:rsidRDefault="00E1216A" w:rsidP="00FA2AC2">
      <w:pPr>
        <w:rPr>
          <w:rFonts w:ascii="Calibri" w:hAnsi="Calibri" w:cs="Calibri"/>
        </w:rPr>
      </w:pPr>
    </w:p>
    <w:p w14:paraId="1B0F740C" w14:textId="4D1C1CD8" w:rsidR="00E1216A" w:rsidRPr="007C37F0" w:rsidRDefault="00993376" w:rsidP="00FA2AC2">
      <w:pPr>
        <w:rPr>
          <w:rFonts w:ascii="Calibri" w:hAnsi="Calibri" w:cs="Calibri"/>
        </w:rPr>
      </w:pPr>
      <w:r w:rsidRPr="00E1216A">
        <w:rPr>
          <w:position w:val="-34"/>
        </w:rPr>
        <w:object w:dxaOrig="2100" w:dyaOrig="800" w14:anchorId="58052DFD">
          <v:shape id="_x0000_i1049" type="#_x0000_t75" style="width:102pt;height:39.25pt" o:ole="">
            <v:imagedata r:id="rId53" o:title=""/>
          </v:shape>
          <o:OLEObject Type="Embed" ProgID="Equation.DSMT4" ShapeID="_x0000_i1049" DrawAspect="Content" ObjectID="_1711535297" r:id="rId54"/>
        </w:object>
      </w:r>
    </w:p>
    <w:p w14:paraId="06AD4F4A" w14:textId="3A38F854" w:rsidR="00CC4646" w:rsidRDefault="00CC4646" w:rsidP="00FA2AC2">
      <w:pPr>
        <w:rPr>
          <w:rFonts w:asciiTheme="minorHAnsi" w:hAnsiTheme="minorHAnsi" w:cstheme="minorHAnsi"/>
        </w:rPr>
      </w:pPr>
    </w:p>
    <w:p w14:paraId="369B8176" w14:textId="09970BA5" w:rsidR="00697106" w:rsidRDefault="00697106" w:rsidP="00FA2A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And the consequence for the GF would be:</w:t>
      </w:r>
    </w:p>
    <w:p w14:paraId="16D34E8F" w14:textId="43797122" w:rsidR="00697106" w:rsidRDefault="00697106" w:rsidP="00FA2AC2">
      <w:pPr>
        <w:rPr>
          <w:rFonts w:asciiTheme="minorHAnsi" w:hAnsiTheme="minorHAnsi" w:cstheme="minorHAnsi"/>
        </w:rPr>
      </w:pPr>
    </w:p>
    <w:p w14:paraId="24F5ED23" w14:textId="69F502F3" w:rsidR="00697106" w:rsidRDefault="009B2161" w:rsidP="00FA2AC2">
      <w:r w:rsidRPr="00697106">
        <w:rPr>
          <w:position w:val="-172"/>
        </w:rPr>
        <w:object w:dxaOrig="7360" w:dyaOrig="3860" w14:anchorId="6C8F571A">
          <v:shape id="_x0000_i1050" type="#_x0000_t75" style="width:368.2pt;height:193.1pt" o:ole="">
            <v:imagedata r:id="rId55" o:title=""/>
          </v:shape>
          <o:OLEObject Type="Embed" ProgID="Equation.DSMT4" ShapeID="_x0000_i1050" DrawAspect="Content" ObjectID="_1711535298" r:id="rId56"/>
        </w:object>
      </w:r>
    </w:p>
    <w:p w14:paraId="71D15FD5" w14:textId="08566E23" w:rsidR="00697106" w:rsidRDefault="00697106" w:rsidP="00FA2AC2"/>
    <w:p w14:paraId="76CBDCA6" w14:textId="4DAD2B18" w:rsidR="00697106" w:rsidRDefault="00697106" w:rsidP="00FA2AC2">
      <w:pPr>
        <w:rPr>
          <w:rFonts w:asciiTheme="minorHAnsi" w:hAnsiTheme="minorHAnsi" w:cstheme="minorHAnsi"/>
        </w:rPr>
      </w:pPr>
      <w:r w:rsidRPr="006605D3">
        <w:rPr>
          <w:rFonts w:asciiTheme="minorHAnsi" w:hAnsiTheme="minorHAnsi" w:cstheme="minorHAnsi"/>
        </w:rPr>
        <w:t xml:space="preserve">So we have: </w:t>
      </w:r>
      <w:r w:rsidRPr="00D1663E">
        <w:rPr>
          <w:rFonts w:asciiTheme="minorHAnsi" w:hAnsiTheme="minorHAnsi" w:cstheme="minorHAnsi"/>
          <w:color w:val="FF0000"/>
        </w:rPr>
        <w:t>G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↑↑</w:t>
      </w:r>
      <w:r w:rsidRPr="00D1663E">
        <w:rPr>
          <w:rFonts w:asciiTheme="minorHAnsi" w:hAnsiTheme="minorHAnsi" w:cstheme="minorHAnsi"/>
          <w:color w:val="FF0000"/>
        </w:rPr>
        <w:t xml:space="preserve"> = G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↓↓</w:t>
      </w:r>
      <w:r w:rsidRPr="00D1663E">
        <w:rPr>
          <w:rFonts w:asciiTheme="minorHAnsi" w:hAnsiTheme="minorHAnsi" w:cstheme="minorHAnsi"/>
          <w:color w:val="FF0000"/>
        </w:rPr>
        <w:t>, and G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↑↓</w:t>
      </w:r>
      <w:r w:rsidRPr="00D1663E">
        <w:rPr>
          <w:rFonts w:asciiTheme="minorHAnsi" w:hAnsiTheme="minorHAnsi" w:cstheme="minorHAnsi"/>
          <w:color w:val="FF0000"/>
        </w:rPr>
        <w:t xml:space="preserve"> = -G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↓↑</w:t>
      </w:r>
      <w:r w:rsidRPr="00D1663E">
        <w:rPr>
          <w:rFonts w:asciiTheme="minorHAnsi" w:hAnsiTheme="minorHAnsi" w:cstheme="minorHAnsi"/>
          <w:color w:val="FF0000"/>
        </w:rPr>
        <w:t>.  And for F we also find: F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↑↑</w:t>
      </w:r>
      <w:r w:rsidRPr="00D1663E">
        <w:rPr>
          <w:rFonts w:asciiTheme="minorHAnsi" w:hAnsiTheme="minorHAnsi" w:cstheme="minorHAnsi"/>
          <w:color w:val="FF0000"/>
        </w:rPr>
        <w:t xml:space="preserve"> = F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↓↓</w:t>
      </w:r>
      <w:r w:rsidRPr="00D1663E">
        <w:rPr>
          <w:rFonts w:asciiTheme="minorHAnsi" w:hAnsiTheme="minorHAnsi" w:cstheme="minorHAnsi"/>
          <w:color w:val="FF0000"/>
        </w:rPr>
        <w:t>, and F</w:t>
      </w:r>
      <w:r w:rsidRPr="00D1663E">
        <w:rPr>
          <w:rFonts w:asciiTheme="minorHAnsi" w:hAnsiTheme="minorHAnsi" w:cstheme="minorHAnsi"/>
          <w:color w:val="FF0000"/>
          <w:vertAlign w:val="subscript"/>
        </w:rPr>
        <w:t>↑↓</w:t>
      </w:r>
      <w:r w:rsidRPr="00D1663E">
        <w:rPr>
          <w:rFonts w:asciiTheme="minorHAnsi" w:hAnsiTheme="minorHAnsi" w:cstheme="minorHAnsi"/>
          <w:color w:val="FF0000"/>
        </w:rPr>
        <w:t xml:space="preserve"> = -F</w:t>
      </w:r>
      <w:r w:rsidRPr="00D1663E">
        <w:rPr>
          <w:rFonts w:asciiTheme="minorHAnsi" w:hAnsiTheme="minorHAnsi" w:cstheme="minorHAnsi"/>
          <w:color w:val="FF0000"/>
          <w:vertAlign w:val="subscript"/>
        </w:rPr>
        <w:t>↓↑</w:t>
      </w:r>
      <w:r w:rsidRPr="00D1663E">
        <w:rPr>
          <w:rFonts w:asciiTheme="minorHAnsi" w:hAnsiTheme="minorHAnsi" w:cstheme="minorHAnsi"/>
          <w:color w:val="FF0000"/>
        </w:rPr>
        <w:t>.  Same for F</w:t>
      </w:r>
      <w:r w:rsidRPr="00D1663E">
        <w:rPr>
          <w:rFonts w:asciiTheme="minorHAnsi" w:hAnsiTheme="minorHAnsi" w:cstheme="minorHAnsi"/>
          <w:color w:val="FF0000"/>
          <w:vertAlign w:val="superscript"/>
        </w:rPr>
        <w:t>†</w:t>
      </w:r>
      <w:r w:rsidRPr="00D1663E">
        <w:rPr>
          <w:rFonts w:asciiTheme="minorHAnsi" w:hAnsiTheme="minorHAnsi" w:cstheme="minorHAnsi"/>
          <w:color w:val="FF0000"/>
        </w:rPr>
        <w:t>.</w:t>
      </w:r>
      <w:r w:rsidRPr="006605D3">
        <w:rPr>
          <w:rFonts w:asciiTheme="minorHAnsi" w:hAnsiTheme="minorHAnsi" w:cstheme="minorHAnsi"/>
        </w:rPr>
        <w:t xml:space="preserve">  </w:t>
      </w:r>
      <w:r w:rsidR="00993376">
        <w:rPr>
          <w:rFonts w:asciiTheme="minorHAnsi" w:hAnsiTheme="minorHAnsi" w:cstheme="minorHAnsi"/>
        </w:rPr>
        <w:t xml:space="preserve">These conditions are the same as for </w:t>
      </w:r>
      <w:r w:rsidR="00993376">
        <w:rPr>
          <w:rFonts w:ascii="Calibri" w:hAnsi="Calibri" w:cs="Calibri"/>
        </w:rPr>
        <w:t>π</w:t>
      </w:r>
      <w:r w:rsidR="00993376">
        <w:rPr>
          <w:rFonts w:asciiTheme="minorHAnsi" w:hAnsiTheme="minorHAnsi" w:cstheme="minorHAnsi"/>
        </w:rPr>
        <w:t xml:space="preserve"> rotation about the y-axis.  In any event, I don’t think we assume this to be true.  </w:t>
      </w:r>
    </w:p>
    <w:p w14:paraId="6B34BD61" w14:textId="77777777" w:rsidR="00697106" w:rsidRDefault="00697106" w:rsidP="00FA2AC2">
      <w:pPr>
        <w:rPr>
          <w:rFonts w:asciiTheme="minorHAnsi" w:hAnsiTheme="minorHAnsi" w:cstheme="minorHAnsi"/>
        </w:rPr>
      </w:pPr>
    </w:p>
    <w:p w14:paraId="7D6F4E8A" w14:textId="16B3FECB" w:rsidR="00FA2AC2" w:rsidRDefault="00D46287" w:rsidP="007F680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  <w:r w:rsidR="00697106">
        <w:rPr>
          <w:rFonts w:asciiTheme="minorHAnsi" w:hAnsiTheme="minorHAnsi" w:cstheme="minorHAnsi"/>
          <w:b/>
        </w:rPr>
        <w:t>t least one</w:t>
      </w:r>
      <w:r>
        <w:rPr>
          <w:rFonts w:asciiTheme="minorHAnsi" w:hAnsiTheme="minorHAnsi" w:cstheme="minorHAnsi"/>
          <w:b/>
        </w:rPr>
        <w:t xml:space="preserve"> Property of </w:t>
      </w:r>
      <w:r>
        <w:rPr>
          <w:rFonts w:ascii="Calibri" w:hAnsi="Calibri" w:cs="Calibri"/>
          <w:b/>
        </w:rPr>
        <w:t>Δ</w:t>
      </w:r>
    </w:p>
    <w:p w14:paraId="49394844" w14:textId="157312ED" w:rsidR="00D46287" w:rsidRDefault="00D46287" w:rsidP="00D4628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back to:</w:t>
      </w:r>
    </w:p>
    <w:p w14:paraId="359643C7" w14:textId="77777777" w:rsidR="00D46287" w:rsidRDefault="00D46287" w:rsidP="00D46287">
      <w:pPr>
        <w:rPr>
          <w:rFonts w:asciiTheme="minorHAnsi" w:hAnsiTheme="minorHAnsi" w:cstheme="minorHAnsi"/>
        </w:rPr>
      </w:pPr>
    </w:p>
    <w:p w14:paraId="60B2FDE3" w14:textId="38124D06" w:rsidR="00D46287" w:rsidRDefault="00093928" w:rsidP="00D46287">
      <w:pPr>
        <w:rPr>
          <w:rFonts w:asciiTheme="minorHAnsi" w:hAnsiTheme="minorHAnsi" w:cstheme="minorHAnsi"/>
        </w:rPr>
      </w:pPr>
      <w:r w:rsidRPr="00D46287">
        <w:rPr>
          <w:position w:val="-28"/>
        </w:rPr>
        <w:object w:dxaOrig="8400" w:dyaOrig="660" w14:anchorId="0130D3C8">
          <v:shape id="_x0000_i1051" type="#_x0000_t75" style="width:420pt;height:33.25pt" o:ole="">
            <v:imagedata r:id="rId57" o:title=""/>
          </v:shape>
          <o:OLEObject Type="Embed" ProgID="Equation.DSMT4" ShapeID="_x0000_i1051" DrawAspect="Content" ObjectID="_1711535299" r:id="rId58"/>
        </w:object>
      </w:r>
    </w:p>
    <w:p w14:paraId="593C8114" w14:textId="773F4F60" w:rsidR="00D46287" w:rsidRDefault="00D46287" w:rsidP="007F6804">
      <w:pPr>
        <w:rPr>
          <w:rFonts w:asciiTheme="minorHAnsi" w:hAnsiTheme="minorHAnsi" w:cstheme="minorHAnsi"/>
        </w:rPr>
      </w:pPr>
    </w:p>
    <w:p w14:paraId="52D51BD9" w14:textId="3815F5AC" w:rsidR="00D46287" w:rsidRDefault="00D46287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do have:</w:t>
      </w:r>
    </w:p>
    <w:p w14:paraId="6485ACB4" w14:textId="77777777" w:rsidR="00D46287" w:rsidRDefault="00D46287" w:rsidP="007F6804">
      <w:pPr>
        <w:rPr>
          <w:rFonts w:asciiTheme="minorHAnsi" w:hAnsiTheme="minorHAnsi" w:cstheme="minorHAnsi"/>
        </w:rPr>
      </w:pPr>
    </w:p>
    <w:p w14:paraId="5CC77DD5" w14:textId="73C33277" w:rsidR="00D46287" w:rsidRDefault="00093928" w:rsidP="007F6804">
      <w:r w:rsidRPr="00F2683C">
        <w:rPr>
          <w:position w:val="-134"/>
        </w:rPr>
        <w:object w:dxaOrig="4080" w:dyaOrig="3100" w14:anchorId="7B676A5B">
          <v:shape id="_x0000_i1052" type="#_x0000_t75" style="width:204pt;height:154.9pt" o:ole="">
            <v:imagedata r:id="rId59" o:title=""/>
          </v:shape>
          <o:OLEObject Type="Embed" ProgID="Equation.DSMT4" ShapeID="_x0000_i1052" DrawAspect="Content" ObjectID="_1711535300" r:id="rId60"/>
        </w:object>
      </w:r>
    </w:p>
    <w:p w14:paraId="0C178224" w14:textId="7CE844C3" w:rsidR="00567943" w:rsidRDefault="00567943" w:rsidP="007F6804"/>
    <w:p w14:paraId="75A2FB0D" w14:textId="0795E29C" w:rsidR="00567943" w:rsidRPr="00E64B89" w:rsidRDefault="00E64B89" w:rsidP="007F680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Some</w:t>
      </w:r>
      <w:r w:rsidR="00417916">
        <w:rPr>
          <w:rFonts w:asciiTheme="minorHAnsi" w:hAnsiTheme="minorHAnsi" w:cstheme="minorHAnsi"/>
          <w:b/>
        </w:rPr>
        <w:t xml:space="preserve"> relationship</w:t>
      </w:r>
      <w:r>
        <w:rPr>
          <w:rFonts w:asciiTheme="minorHAnsi" w:hAnsiTheme="minorHAnsi" w:cstheme="minorHAnsi"/>
          <w:b/>
        </w:rPr>
        <w:t>s</w:t>
      </w:r>
      <w:r w:rsidR="00567943" w:rsidRPr="00567943">
        <w:rPr>
          <w:rFonts w:asciiTheme="minorHAnsi" w:hAnsiTheme="minorHAnsi" w:cstheme="minorHAnsi"/>
          <w:b/>
        </w:rPr>
        <w:t xml:space="preserve"> between </w:t>
      </w:r>
      <w:r>
        <w:rPr>
          <w:rFonts w:asciiTheme="minorHAnsi" w:hAnsiTheme="minorHAnsi" w:cstheme="minorHAnsi"/>
          <w:b/>
        </w:rPr>
        <w:t>the</w:t>
      </w:r>
      <w:r w:rsidR="00567943" w:rsidRPr="00567943">
        <w:rPr>
          <w:rFonts w:asciiTheme="minorHAnsi" w:hAnsiTheme="minorHAnsi" w:cstheme="minorHAnsi"/>
          <w:b/>
        </w:rPr>
        <w:t xml:space="preserve"> F’</w:t>
      </w:r>
      <w:r>
        <w:rPr>
          <w:rFonts w:asciiTheme="minorHAnsi" w:hAnsiTheme="minorHAnsi" w:cstheme="minorHAnsi"/>
          <w:b/>
        </w:rPr>
        <w:t>s, and F</w:t>
      </w:r>
      <w:r w:rsidRPr="00E64B89">
        <w:rPr>
          <w:rFonts w:ascii="Cambria Math" w:hAnsi="Cambria Math" w:cstheme="minorHAnsi"/>
          <w:b/>
          <w:vertAlign w:val="superscript"/>
        </w:rPr>
        <w:t>†</w:t>
      </w:r>
      <w:r>
        <w:rPr>
          <w:rFonts w:ascii="Cambria Math" w:hAnsi="Cambria Math" w:cstheme="minorHAnsi"/>
          <w:b/>
        </w:rPr>
        <w:t>’s</w:t>
      </w:r>
    </w:p>
    <w:p w14:paraId="7CCA940A" w14:textId="3064B89C" w:rsidR="00567943" w:rsidRDefault="00567943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Another thing we can get away with saying, is,</w:t>
      </w:r>
    </w:p>
    <w:p w14:paraId="230B11C4" w14:textId="7AB53E8D" w:rsidR="00567943" w:rsidRDefault="00567943" w:rsidP="007F6804">
      <w:pPr>
        <w:rPr>
          <w:rFonts w:asciiTheme="minorHAnsi" w:hAnsiTheme="minorHAnsi" w:cstheme="minorHAnsi"/>
        </w:rPr>
      </w:pPr>
    </w:p>
    <w:p w14:paraId="162DA9D3" w14:textId="5B9C9C75" w:rsidR="00567943" w:rsidRDefault="00D20278" w:rsidP="007F6804">
      <w:r w:rsidRPr="00D20278">
        <w:rPr>
          <w:position w:val="-102"/>
        </w:rPr>
        <w:object w:dxaOrig="7520" w:dyaOrig="2220" w14:anchorId="2DAE1DF4">
          <v:shape id="_x0000_i1053" type="#_x0000_t75" style="width:376.35pt;height:111.8pt" o:ole="">
            <v:imagedata r:id="rId61" o:title=""/>
          </v:shape>
          <o:OLEObject Type="Embed" ProgID="Equation.DSMT4" ShapeID="_x0000_i1053" DrawAspect="Content" ObjectID="_1711535301" r:id="rId62"/>
        </w:object>
      </w:r>
    </w:p>
    <w:p w14:paraId="660E8E89" w14:textId="577F0099" w:rsidR="00567943" w:rsidRDefault="00567943" w:rsidP="007F6804"/>
    <w:p w14:paraId="3E46DDD3" w14:textId="03EB9BC8" w:rsidR="00567943" w:rsidRDefault="0006551A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Similarly,</w:t>
      </w:r>
    </w:p>
    <w:p w14:paraId="00C40CF8" w14:textId="7C323A3E" w:rsidR="0006551A" w:rsidRDefault="0006551A" w:rsidP="007F6804">
      <w:pPr>
        <w:rPr>
          <w:rFonts w:asciiTheme="minorHAnsi" w:hAnsiTheme="minorHAnsi" w:cstheme="minorHAnsi"/>
        </w:rPr>
      </w:pPr>
    </w:p>
    <w:p w14:paraId="2DF1468D" w14:textId="14420B7A" w:rsidR="0006551A" w:rsidRDefault="00D20278" w:rsidP="007F6804">
      <w:r w:rsidRPr="00D20278">
        <w:rPr>
          <w:position w:val="-104"/>
        </w:rPr>
        <w:object w:dxaOrig="8020" w:dyaOrig="2299" w14:anchorId="1C90F53B">
          <v:shape id="_x0000_i1054" type="#_x0000_t75" style="width:400.35pt;height:115.1pt" o:ole="">
            <v:imagedata r:id="rId63" o:title=""/>
          </v:shape>
          <o:OLEObject Type="Embed" ProgID="Equation.DSMT4" ShapeID="_x0000_i1054" DrawAspect="Content" ObjectID="_1711535302" r:id="rId64"/>
        </w:object>
      </w:r>
    </w:p>
    <w:p w14:paraId="7B17E7C1" w14:textId="5F22DE35" w:rsidR="00376624" w:rsidRPr="00376624" w:rsidRDefault="00376624" w:rsidP="007F6804">
      <w:pPr>
        <w:rPr>
          <w:rFonts w:asciiTheme="minorHAnsi" w:hAnsiTheme="minorHAnsi" w:cstheme="minorHAnsi"/>
        </w:rPr>
      </w:pPr>
    </w:p>
    <w:p w14:paraId="57B38446" w14:textId="773EB3E2" w:rsidR="00376624" w:rsidRPr="00376624" w:rsidRDefault="002D75F7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Looks like I used the fact that H is bilinear and so we can just commute/anticommute them at will (w/ requisite -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</w:rPr>
        <w:t xml:space="preserve"> cost).  But this follows more generally from Parity symmetry, and the property in the Stat Mech/GF Formal Properties file, that</w:t>
      </w:r>
      <w:r w:rsidR="003524F1">
        <w:rPr>
          <w:rFonts w:asciiTheme="minorHAnsi" w:hAnsiTheme="minorHAnsi" w:cstheme="minorHAnsi"/>
        </w:rPr>
        <w:t>:</w:t>
      </w:r>
    </w:p>
    <w:p w14:paraId="321C3046" w14:textId="41851D48" w:rsidR="00376624" w:rsidRDefault="00376624" w:rsidP="007F6804">
      <w:pPr>
        <w:rPr>
          <w:rFonts w:asciiTheme="minorHAnsi" w:hAnsiTheme="minorHAnsi" w:cstheme="minorHAnsi"/>
        </w:rPr>
      </w:pPr>
    </w:p>
    <w:p w14:paraId="2AC121D5" w14:textId="01A9324D" w:rsidR="002D75F7" w:rsidRDefault="00C950B0" w:rsidP="007F6804">
      <w:r w:rsidRPr="00C950B0">
        <w:rPr>
          <w:position w:val="-32"/>
        </w:rPr>
        <w:object w:dxaOrig="2380" w:dyaOrig="760" w14:anchorId="35DCA65F">
          <v:shape id="_x0000_i1055" type="#_x0000_t75" style="width:118.9pt;height:38.2pt" o:ole="">
            <v:imagedata r:id="rId65" o:title=""/>
          </v:shape>
          <o:OLEObject Type="Embed" ProgID="Equation.DSMT4" ShapeID="_x0000_i1055" DrawAspect="Content" ObjectID="_1711535303" r:id="rId66"/>
        </w:object>
      </w:r>
    </w:p>
    <w:p w14:paraId="7736328F" w14:textId="753E960D" w:rsidR="002D75F7" w:rsidRPr="002D75F7" w:rsidRDefault="002D75F7" w:rsidP="007F6804">
      <w:pPr>
        <w:rPr>
          <w:rFonts w:asciiTheme="minorHAnsi" w:hAnsiTheme="minorHAnsi" w:cstheme="minorHAnsi"/>
        </w:rPr>
      </w:pPr>
    </w:p>
    <w:p w14:paraId="7D0F6588" w14:textId="07B8712F" w:rsidR="002D75F7" w:rsidRPr="002D75F7" w:rsidRDefault="002D75F7" w:rsidP="007F6804">
      <w:pPr>
        <w:rPr>
          <w:rFonts w:asciiTheme="minorHAnsi" w:hAnsiTheme="minorHAnsi" w:cstheme="minorHAnsi"/>
        </w:rPr>
      </w:pPr>
      <w:r w:rsidRPr="002D75F7">
        <w:rPr>
          <w:rFonts w:asciiTheme="minorHAnsi" w:hAnsiTheme="minorHAnsi" w:cstheme="minorHAnsi"/>
        </w:rPr>
        <w:t>So either way,</w:t>
      </w:r>
    </w:p>
    <w:p w14:paraId="63FE8261" w14:textId="77777777" w:rsidR="002D75F7" w:rsidRPr="00376624" w:rsidRDefault="002D75F7" w:rsidP="007F6804">
      <w:pPr>
        <w:rPr>
          <w:rFonts w:asciiTheme="minorHAnsi" w:hAnsiTheme="minorHAnsi" w:cstheme="minorHAnsi"/>
        </w:rPr>
      </w:pPr>
    </w:p>
    <w:p w14:paraId="5F41886E" w14:textId="29E6330A" w:rsidR="00376624" w:rsidRDefault="00D20278" w:rsidP="007F6804">
      <w:r w:rsidRPr="00D20278">
        <w:rPr>
          <w:position w:val="-90"/>
        </w:rPr>
        <w:object w:dxaOrig="3280" w:dyaOrig="1920" w14:anchorId="6A35763F">
          <v:shape id="_x0000_i1056" type="#_x0000_t75" style="width:164.2pt;height:96pt" o:ole="" o:bordertopcolor="this" o:borderleftcolor="this" o:borderbottomcolor="this" o:borderrightcolor="this">
            <v:imagedata r:id="rId67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56" DrawAspect="Content" ObjectID="_1711535304" r:id="rId68"/>
        </w:object>
      </w:r>
    </w:p>
    <w:p w14:paraId="497A8F28" w14:textId="7DD2C3E0" w:rsidR="00D20278" w:rsidRDefault="00D20278" w:rsidP="007F6804"/>
    <w:p w14:paraId="76895051" w14:textId="5D370208" w:rsidR="00705316" w:rsidRDefault="006E1E2D" w:rsidP="007F6804">
      <w:pPr>
        <w:rPr>
          <w:rFonts w:asciiTheme="minorHAnsi" w:hAnsiTheme="minorHAnsi" w:cstheme="minorHAnsi"/>
        </w:rPr>
      </w:pPr>
      <w:bookmarkStart w:id="0" w:name="_Hlk100230862"/>
      <w:r>
        <w:rPr>
          <w:rFonts w:asciiTheme="minorHAnsi" w:hAnsiTheme="minorHAnsi" w:cstheme="minorHAnsi"/>
        </w:rPr>
        <w:t>Also, from the Statistical Mechanics folder/GF Formal Properties file, we know that:</w:t>
      </w:r>
    </w:p>
    <w:p w14:paraId="06AF4FB4" w14:textId="77777777" w:rsidR="009D2BF0" w:rsidRDefault="009D2BF0" w:rsidP="007F6804"/>
    <w:p w14:paraId="5781076F" w14:textId="16A53DD0" w:rsidR="003A28BD" w:rsidRDefault="00C0776E" w:rsidP="007F6804">
      <w:r w:rsidRPr="00C0776E">
        <w:rPr>
          <w:position w:val="-40"/>
        </w:rPr>
        <w:object w:dxaOrig="2560" w:dyaOrig="920" w14:anchorId="1AB29B48">
          <v:shape id="_x0000_i1057" type="#_x0000_t75" style="width:127.1pt;height:46.35pt" o:ole="">
            <v:imagedata r:id="rId69" o:title=""/>
          </v:shape>
          <o:OLEObject Type="Embed" ProgID="Equation.DSMT4" ShapeID="_x0000_i1057" DrawAspect="Content" ObjectID="_1711535305" r:id="rId70"/>
        </w:object>
      </w:r>
    </w:p>
    <w:p w14:paraId="7C08E2F2" w14:textId="7BF74743" w:rsidR="009D2BF0" w:rsidRDefault="009D2BF0" w:rsidP="007F6804"/>
    <w:p w14:paraId="5875BE2A" w14:textId="79C2D725" w:rsidR="009D2BF0" w:rsidRDefault="00C0776E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implies,</w:t>
      </w:r>
    </w:p>
    <w:p w14:paraId="42C49350" w14:textId="77777777" w:rsidR="00C0776E" w:rsidRDefault="00C0776E" w:rsidP="007F6804">
      <w:pPr>
        <w:rPr>
          <w:rFonts w:asciiTheme="minorHAnsi" w:hAnsiTheme="minorHAnsi" w:cstheme="minorHAnsi"/>
        </w:rPr>
      </w:pPr>
    </w:p>
    <w:p w14:paraId="04ECC4F6" w14:textId="2444D86F" w:rsidR="003A28BD" w:rsidRDefault="00D20278" w:rsidP="007F6804">
      <w:pPr>
        <w:rPr>
          <w:rFonts w:asciiTheme="minorHAnsi" w:hAnsiTheme="minorHAnsi" w:cstheme="minorHAnsi"/>
        </w:rPr>
      </w:pPr>
      <w:r w:rsidRPr="00C0776E">
        <w:rPr>
          <w:position w:val="-44"/>
        </w:rPr>
        <w:object w:dxaOrig="3060" w:dyaOrig="999" w14:anchorId="60B068B7">
          <v:shape id="_x0000_i1058" type="#_x0000_t75" style="width:153.25pt;height:50.2pt" o:ole="" o:bordertopcolor="this" o:borderleftcolor="this" o:borderbottomcolor="this" o:borderrightcolor="this">
            <v:imagedata r:id="rId71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58" DrawAspect="Content" ObjectID="_1711535306" r:id="rId72"/>
        </w:object>
      </w:r>
    </w:p>
    <w:bookmarkEnd w:id="0"/>
    <w:p w14:paraId="6C519E1E" w14:textId="5DABE8E3" w:rsidR="00187A55" w:rsidRDefault="00187A55" w:rsidP="007F6804"/>
    <w:p w14:paraId="5C75E210" w14:textId="04CED2C9" w:rsidR="0093704C" w:rsidRPr="00E64B89" w:rsidRDefault="0093704C" w:rsidP="0093704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Some relationships</w:t>
      </w:r>
      <w:r w:rsidRPr="00567943">
        <w:rPr>
          <w:rFonts w:asciiTheme="minorHAnsi" w:hAnsiTheme="minorHAnsi" w:cstheme="minorHAnsi"/>
          <w:b/>
        </w:rPr>
        <w:t xml:space="preserve"> between </w:t>
      </w:r>
      <w:r>
        <w:rPr>
          <w:rFonts w:asciiTheme="minorHAnsi" w:hAnsiTheme="minorHAnsi" w:cstheme="minorHAnsi"/>
          <w:b/>
        </w:rPr>
        <w:t>the</w:t>
      </w:r>
      <w:r w:rsidRPr="0056794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G’s</w:t>
      </w:r>
    </w:p>
    <w:p w14:paraId="71698DBA" w14:textId="6729795F" w:rsidR="0093704C" w:rsidRDefault="0093704C" w:rsidP="009370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Wanna check out the G’s too</w:t>
      </w:r>
      <w:r w:rsidR="001114C7">
        <w:rPr>
          <w:rFonts w:asciiTheme="minorHAnsi" w:hAnsiTheme="minorHAnsi" w:cstheme="minorHAnsi"/>
        </w:rPr>
        <w:t>.  From the Stat Mech folder/GF Formal Properties, we have:</w:t>
      </w:r>
    </w:p>
    <w:p w14:paraId="2B1B5D68" w14:textId="1EEB9A4E" w:rsidR="0093704C" w:rsidRDefault="0093704C" w:rsidP="0093704C">
      <w:pPr>
        <w:rPr>
          <w:rFonts w:asciiTheme="minorHAnsi" w:hAnsiTheme="minorHAnsi" w:cstheme="minorHAnsi"/>
        </w:rPr>
      </w:pPr>
    </w:p>
    <w:p w14:paraId="4F8B542A" w14:textId="6CFE8668" w:rsidR="0093704C" w:rsidRDefault="00C950B0" w:rsidP="0093704C">
      <w:pPr>
        <w:rPr>
          <w:rFonts w:asciiTheme="minorHAnsi" w:hAnsiTheme="minorHAnsi" w:cstheme="minorHAnsi"/>
        </w:rPr>
      </w:pPr>
      <w:r w:rsidRPr="00C950B0">
        <w:rPr>
          <w:position w:val="-40"/>
        </w:rPr>
        <w:object w:dxaOrig="2560" w:dyaOrig="920" w14:anchorId="3EF566B3">
          <v:shape id="_x0000_i1059" type="#_x0000_t75" style="width:127.1pt;height:46.35pt" o:ole="">
            <v:imagedata r:id="rId73" o:title=""/>
          </v:shape>
          <o:OLEObject Type="Embed" ProgID="Equation.DSMT4" ShapeID="_x0000_i1059" DrawAspect="Content" ObjectID="_1711535307" r:id="rId74"/>
        </w:object>
      </w:r>
    </w:p>
    <w:p w14:paraId="44B86397" w14:textId="3D222A39" w:rsidR="0093704C" w:rsidRDefault="0093704C" w:rsidP="0093704C">
      <w:pPr>
        <w:rPr>
          <w:rFonts w:asciiTheme="minorHAnsi" w:hAnsiTheme="minorHAnsi" w:cstheme="minorHAnsi"/>
        </w:rPr>
      </w:pPr>
    </w:p>
    <w:p w14:paraId="62BA9815" w14:textId="16F4F697" w:rsidR="001114C7" w:rsidRDefault="00C950B0" w:rsidP="0093704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implies</w:t>
      </w:r>
      <w:r w:rsidR="009D2BF0">
        <w:rPr>
          <w:rFonts w:asciiTheme="minorHAnsi" w:hAnsiTheme="minorHAnsi" w:cstheme="minorHAnsi"/>
        </w:rPr>
        <w:t xml:space="preserve"> (upon taking complex conjugate of both sides)</w:t>
      </w:r>
      <w:r>
        <w:rPr>
          <w:rFonts w:asciiTheme="minorHAnsi" w:hAnsiTheme="minorHAnsi" w:cstheme="minorHAnsi"/>
        </w:rPr>
        <w:t>:</w:t>
      </w:r>
    </w:p>
    <w:p w14:paraId="26898AF0" w14:textId="05A3DD14" w:rsidR="001114C7" w:rsidRDefault="001114C7" w:rsidP="0093704C">
      <w:pPr>
        <w:rPr>
          <w:rFonts w:asciiTheme="minorHAnsi" w:hAnsiTheme="minorHAnsi" w:cstheme="minorHAnsi"/>
        </w:rPr>
      </w:pPr>
    </w:p>
    <w:p w14:paraId="7A64EB1B" w14:textId="760AA831" w:rsidR="001114C7" w:rsidRDefault="009D2BF0" w:rsidP="0093704C">
      <w:pPr>
        <w:rPr>
          <w:rFonts w:asciiTheme="minorHAnsi" w:hAnsiTheme="minorHAnsi" w:cstheme="minorHAnsi"/>
        </w:rPr>
      </w:pPr>
      <w:r w:rsidRPr="009D2BF0">
        <w:rPr>
          <w:position w:val="-68"/>
        </w:rPr>
        <w:object w:dxaOrig="3960" w:dyaOrig="1480" w14:anchorId="13605DD9">
          <v:shape id="_x0000_i1060" type="#_x0000_t75" style="width:198pt;height:74.75pt" o:ole="">
            <v:imagedata r:id="rId75" o:title=""/>
          </v:shape>
          <o:OLEObject Type="Embed" ProgID="Equation.DSMT4" ShapeID="_x0000_i1060" DrawAspect="Content" ObjectID="_1711535308" r:id="rId76"/>
        </w:object>
      </w:r>
    </w:p>
    <w:p w14:paraId="02B4D7E7" w14:textId="77777777" w:rsidR="001114C7" w:rsidRDefault="001114C7" w:rsidP="0093704C">
      <w:pPr>
        <w:rPr>
          <w:rFonts w:asciiTheme="minorHAnsi" w:hAnsiTheme="minorHAnsi" w:cstheme="minorHAnsi"/>
        </w:rPr>
      </w:pPr>
    </w:p>
    <w:p w14:paraId="30C98B65" w14:textId="0C88727C" w:rsidR="0093704C" w:rsidRDefault="009D2BF0" w:rsidP="00C950B0">
      <w:pPr>
        <w:tabs>
          <w:tab w:val="left" w:pos="298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</w:t>
      </w:r>
      <w:r w:rsidR="00C950B0">
        <w:rPr>
          <w:rFonts w:asciiTheme="minorHAnsi" w:hAnsiTheme="minorHAnsi" w:cstheme="minorHAnsi"/>
        </w:rPr>
        <w:t xml:space="preserve">, </w:t>
      </w:r>
    </w:p>
    <w:p w14:paraId="6BBB9A02" w14:textId="17104154" w:rsidR="009D2BF0" w:rsidRDefault="009D2BF0" w:rsidP="0093704C">
      <w:pPr>
        <w:rPr>
          <w:rFonts w:asciiTheme="minorHAnsi" w:hAnsiTheme="minorHAnsi" w:cstheme="minorHAnsi"/>
        </w:rPr>
      </w:pPr>
    </w:p>
    <w:p w14:paraId="65A6FE11" w14:textId="0E099C21" w:rsidR="009D2BF0" w:rsidRDefault="009A6917" w:rsidP="0093704C">
      <w:pPr>
        <w:rPr>
          <w:rFonts w:asciiTheme="minorHAnsi" w:hAnsiTheme="minorHAnsi" w:cstheme="minorHAnsi"/>
        </w:rPr>
      </w:pPr>
      <w:r w:rsidRPr="00C0776E">
        <w:rPr>
          <w:position w:val="-44"/>
        </w:rPr>
        <w:object w:dxaOrig="2920" w:dyaOrig="999" w14:anchorId="242ED56A">
          <v:shape id="_x0000_i1061" type="#_x0000_t75" style="width:146.2pt;height:50.2pt" o:ole="" o:bordertopcolor="teal" o:borderleftcolor="teal" o:borderbottomcolor="teal" o:borderrightcolor="teal">
            <v:imagedata r:id="rId77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61" DrawAspect="Content" ObjectID="_1711535309" r:id="rId78"/>
        </w:object>
      </w:r>
    </w:p>
    <w:p w14:paraId="23BF0CF0" w14:textId="77777777" w:rsidR="0093704C" w:rsidRDefault="0093704C" w:rsidP="0093704C"/>
    <w:p w14:paraId="27123FA2" w14:textId="084C7C52" w:rsidR="0093704C" w:rsidRPr="009D2BF0" w:rsidRDefault="009D2BF0" w:rsidP="007F6804">
      <w:pPr>
        <w:rPr>
          <w:rFonts w:asciiTheme="minorHAnsi" w:hAnsiTheme="minorHAnsi" w:cstheme="minorHAnsi"/>
        </w:rPr>
      </w:pPr>
      <w:r w:rsidRPr="009D2BF0">
        <w:rPr>
          <w:rFonts w:asciiTheme="minorHAnsi" w:hAnsiTheme="minorHAnsi" w:cstheme="minorHAnsi"/>
        </w:rPr>
        <w:t xml:space="preserve">So there are evidently six </w:t>
      </w:r>
      <w:r>
        <w:rPr>
          <w:rFonts w:asciiTheme="minorHAnsi" w:hAnsiTheme="minorHAnsi" w:cstheme="minorHAnsi"/>
        </w:rPr>
        <w:t xml:space="preserve">true </w:t>
      </w:r>
      <w:r w:rsidRPr="009D2BF0">
        <w:rPr>
          <w:rFonts w:asciiTheme="minorHAnsi" w:hAnsiTheme="minorHAnsi" w:cstheme="minorHAnsi"/>
        </w:rPr>
        <w:t xml:space="preserve">d.o.f. here, 3 each for G and F.  </w:t>
      </w:r>
    </w:p>
    <w:p w14:paraId="29167E2A" w14:textId="77777777" w:rsidR="003524F1" w:rsidRDefault="003524F1" w:rsidP="007F6804"/>
    <w:p w14:paraId="29E33377" w14:textId="77777777" w:rsidR="00D37B8F" w:rsidRPr="003A28BD" w:rsidRDefault="00D37B8F" w:rsidP="007F6804">
      <w:pPr>
        <w:rPr>
          <w:rFonts w:asciiTheme="minorHAnsi" w:hAnsiTheme="minorHAnsi" w:cstheme="minorHAnsi"/>
        </w:rPr>
      </w:pPr>
    </w:p>
    <w:sectPr w:rsidR="00D37B8F" w:rsidRPr="003A28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0726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1E00"/>
    <w:rsid w:val="00005EE4"/>
    <w:rsid w:val="000162CB"/>
    <w:rsid w:val="000178CC"/>
    <w:rsid w:val="00025276"/>
    <w:rsid w:val="000255F4"/>
    <w:rsid w:val="00030E8E"/>
    <w:rsid w:val="00040A8D"/>
    <w:rsid w:val="00044982"/>
    <w:rsid w:val="00046478"/>
    <w:rsid w:val="000520C9"/>
    <w:rsid w:val="00056728"/>
    <w:rsid w:val="000570FB"/>
    <w:rsid w:val="00057B09"/>
    <w:rsid w:val="00064673"/>
    <w:rsid w:val="00065457"/>
    <w:rsid w:val="0006551A"/>
    <w:rsid w:val="00070A58"/>
    <w:rsid w:val="00076B62"/>
    <w:rsid w:val="00083F5D"/>
    <w:rsid w:val="000911C3"/>
    <w:rsid w:val="00093403"/>
    <w:rsid w:val="00093928"/>
    <w:rsid w:val="00095C39"/>
    <w:rsid w:val="000978EE"/>
    <w:rsid w:val="000A2A53"/>
    <w:rsid w:val="000A6265"/>
    <w:rsid w:val="000B3008"/>
    <w:rsid w:val="000B55C2"/>
    <w:rsid w:val="000C0388"/>
    <w:rsid w:val="000C6775"/>
    <w:rsid w:val="000D04BF"/>
    <w:rsid w:val="000D2716"/>
    <w:rsid w:val="000D4F92"/>
    <w:rsid w:val="000D70BA"/>
    <w:rsid w:val="000D79C8"/>
    <w:rsid w:val="000E0797"/>
    <w:rsid w:val="000F1574"/>
    <w:rsid w:val="000F4099"/>
    <w:rsid w:val="000F464D"/>
    <w:rsid w:val="00100949"/>
    <w:rsid w:val="0010520A"/>
    <w:rsid w:val="0010646E"/>
    <w:rsid w:val="00107C7A"/>
    <w:rsid w:val="00110FB8"/>
    <w:rsid w:val="001114C7"/>
    <w:rsid w:val="001126E0"/>
    <w:rsid w:val="00114D5A"/>
    <w:rsid w:val="001205C3"/>
    <w:rsid w:val="00126553"/>
    <w:rsid w:val="00126B2F"/>
    <w:rsid w:val="00130148"/>
    <w:rsid w:val="00135D8F"/>
    <w:rsid w:val="00145CC0"/>
    <w:rsid w:val="00146881"/>
    <w:rsid w:val="00146A12"/>
    <w:rsid w:val="001512EB"/>
    <w:rsid w:val="0015489A"/>
    <w:rsid w:val="00157298"/>
    <w:rsid w:val="00157C71"/>
    <w:rsid w:val="0016643C"/>
    <w:rsid w:val="001765BB"/>
    <w:rsid w:val="00181B17"/>
    <w:rsid w:val="0018544E"/>
    <w:rsid w:val="00187A55"/>
    <w:rsid w:val="001923C7"/>
    <w:rsid w:val="00197E2C"/>
    <w:rsid w:val="001A48AC"/>
    <w:rsid w:val="001B19B2"/>
    <w:rsid w:val="001E225C"/>
    <w:rsid w:val="001E570D"/>
    <w:rsid w:val="001E5A07"/>
    <w:rsid w:val="001E69A3"/>
    <w:rsid w:val="001E7994"/>
    <w:rsid w:val="001E79E7"/>
    <w:rsid w:val="001F141C"/>
    <w:rsid w:val="001F1CE4"/>
    <w:rsid w:val="001F22D1"/>
    <w:rsid w:val="001F2AE8"/>
    <w:rsid w:val="001F31D9"/>
    <w:rsid w:val="001F3431"/>
    <w:rsid w:val="0020427B"/>
    <w:rsid w:val="00206E82"/>
    <w:rsid w:val="0020747B"/>
    <w:rsid w:val="00232AD2"/>
    <w:rsid w:val="00235F8D"/>
    <w:rsid w:val="00240434"/>
    <w:rsid w:val="002451AB"/>
    <w:rsid w:val="00246B30"/>
    <w:rsid w:val="00254E60"/>
    <w:rsid w:val="00261B1D"/>
    <w:rsid w:val="00276174"/>
    <w:rsid w:val="00285CB1"/>
    <w:rsid w:val="0028719F"/>
    <w:rsid w:val="002942D9"/>
    <w:rsid w:val="00294BAE"/>
    <w:rsid w:val="002951B8"/>
    <w:rsid w:val="002A5732"/>
    <w:rsid w:val="002A5948"/>
    <w:rsid w:val="002B3963"/>
    <w:rsid w:val="002B5623"/>
    <w:rsid w:val="002C1101"/>
    <w:rsid w:val="002C3F54"/>
    <w:rsid w:val="002C56E4"/>
    <w:rsid w:val="002D1307"/>
    <w:rsid w:val="002D19DC"/>
    <w:rsid w:val="002D5BBD"/>
    <w:rsid w:val="002D75F7"/>
    <w:rsid w:val="002E02AF"/>
    <w:rsid w:val="002E10CA"/>
    <w:rsid w:val="002E677A"/>
    <w:rsid w:val="002F68A2"/>
    <w:rsid w:val="0030252B"/>
    <w:rsid w:val="003128A5"/>
    <w:rsid w:val="00330F2B"/>
    <w:rsid w:val="00332671"/>
    <w:rsid w:val="00334A4D"/>
    <w:rsid w:val="00345E9A"/>
    <w:rsid w:val="003517C9"/>
    <w:rsid w:val="003524F1"/>
    <w:rsid w:val="00355E41"/>
    <w:rsid w:val="00357A03"/>
    <w:rsid w:val="0036087C"/>
    <w:rsid w:val="00362E8A"/>
    <w:rsid w:val="00362FE1"/>
    <w:rsid w:val="00363A01"/>
    <w:rsid w:val="00372A07"/>
    <w:rsid w:val="00374FDF"/>
    <w:rsid w:val="00376624"/>
    <w:rsid w:val="003856F6"/>
    <w:rsid w:val="003862A1"/>
    <w:rsid w:val="003942C9"/>
    <w:rsid w:val="003946A1"/>
    <w:rsid w:val="00394984"/>
    <w:rsid w:val="003A28BD"/>
    <w:rsid w:val="003A5A4D"/>
    <w:rsid w:val="003A78AE"/>
    <w:rsid w:val="003C0185"/>
    <w:rsid w:val="003D02CF"/>
    <w:rsid w:val="003D15DD"/>
    <w:rsid w:val="003D3AA6"/>
    <w:rsid w:val="003D5114"/>
    <w:rsid w:val="003F49ED"/>
    <w:rsid w:val="004032C4"/>
    <w:rsid w:val="00403307"/>
    <w:rsid w:val="004074D3"/>
    <w:rsid w:val="004079C5"/>
    <w:rsid w:val="0041091B"/>
    <w:rsid w:val="00413EBF"/>
    <w:rsid w:val="00416F32"/>
    <w:rsid w:val="00417916"/>
    <w:rsid w:val="00430DE4"/>
    <w:rsid w:val="00431301"/>
    <w:rsid w:val="0043198C"/>
    <w:rsid w:val="00432531"/>
    <w:rsid w:val="0043769B"/>
    <w:rsid w:val="00443031"/>
    <w:rsid w:val="00444501"/>
    <w:rsid w:val="004508B8"/>
    <w:rsid w:val="0045518C"/>
    <w:rsid w:val="004608A2"/>
    <w:rsid w:val="004734A1"/>
    <w:rsid w:val="00474867"/>
    <w:rsid w:val="00485A4C"/>
    <w:rsid w:val="004914C9"/>
    <w:rsid w:val="004920FA"/>
    <w:rsid w:val="00492E6D"/>
    <w:rsid w:val="00492EEA"/>
    <w:rsid w:val="00492F60"/>
    <w:rsid w:val="00495DDC"/>
    <w:rsid w:val="004A0CE5"/>
    <w:rsid w:val="004B2FFF"/>
    <w:rsid w:val="004B41B0"/>
    <w:rsid w:val="004B63A7"/>
    <w:rsid w:val="004C243D"/>
    <w:rsid w:val="004C3E1B"/>
    <w:rsid w:val="004C4EF9"/>
    <w:rsid w:val="004C5E0D"/>
    <w:rsid w:val="004E3891"/>
    <w:rsid w:val="004E40BB"/>
    <w:rsid w:val="004E7611"/>
    <w:rsid w:val="004E7CB7"/>
    <w:rsid w:val="004F6AEA"/>
    <w:rsid w:val="004F7D09"/>
    <w:rsid w:val="00500EED"/>
    <w:rsid w:val="00504231"/>
    <w:rsid w:val="005077BC"/>
    <w:rsid w:val="00515490"/>
    <w:rsid w:val="0052786A"/>
    <w:rsid w:val="005313FF"/>
    <w:rsid w:val="00533CDD"/>
    <w:rsid w:val="00534297"/>
    <w:rsid w:val="005378B7"/>
    <w:rsid w:val="00541BC6"/>
    <w:rsid w:val="00544666"/>
    <w:rsid w:val="005447CB"/>
    <w:rsid w:val="0054482E"/>
    <w:rsid w:val="00544CC3"/>
    <w:rsid w:val="00547322"/>
    <w:rsid w:val="0055164A"/>
    <w:rsid w:val="00564F22"/>
    <w:rsid w:val="00564F5B"/>
    <w:rsid w:val="00565158"/>
    <w:rsid w:val="00567943"/>
    <w:rsid w:val="005755CB"/>
    <w:rsid w:val="00576069"/>
    <w:rsid w:val="005827A5"/>
    <w:rsid w:val="00585F00"/>
    <w:rsid w:val="00590C09"/>
    <w:rsid w:val="00594494"/>
    <w:rsid w:val="005957FD"/>
    <w:rsid w:val="00596B46"/>
    <w:rsid w:val="005A34AF"/>
    <w:rsid w:val="005A367E"/>
    <w:rsid w:val="005A4306"/>
    <w:rsid w:val="005A583D"/>
    <w:rsid w:val="005A5A50"/>
    <w:rsid w:val="005C282C"/>
    <w:rsid w:val="005C289C"/>
    <w:rsid w:val="005C463C"/>
    <w:rsid w:val="005C6E79"/>
    <w:rsid w:val="005D0DDC"/>
    <w:rsid w:val="005F0BA8"/>
    <w:rsid w:val="005F26B0"/>
    <w:rsid w:val="00604B91"/>
    <w:rsid w:val="0060724E"/>
    <w:rsid w:val="0061128A"/>
    <w:rsid w:val="00612A10"/>
    <w:rsid w:val="00615048"/>
    <w:rsid w:val="00632226"/>
    <w:rsid w:val="00632266"/>
    <w:rsid w:val="00636AA6"/>
    <w:rsid w:val="00637585"/>
    <w:rsid w:val="00643A19"/>
    <w:rsid w:val="006443CF"/>
    <w:rsid w:val="00654ADC"/>
    <w:rsid w:val="00654F25"/>
    <w:rsid w:val="00655424"/>
    <w:rsid w:val="00657292"/>
    <w:rsid w:val="006648D6"/>
    <w:rsid w:val="006711CD"/>
    <w:rsid w:val="00675409"/>
    <w:rsid w:val="006759D6"/>
    <w:rsid w:val="006772DA"/>
    <w:rsid w:val="00680AC0"/>
    <w:rsid w:val="00684974"/>
    <w:rsid w:val="006854AA"/>
    <w:rsid w:val="0068632E"/>
    <w:rsid w:val="00686494"/>
    <w:rsid w:val="00687E70"/>
    <w:rsid w:val="00695A5D"/>
    <w:rsid w:val="00697106"/>
    <w:rsid w:val="006A1A69"/>
    <w:rsid w:val="006A33D1"/>
    <w:rsid w:val="006A363C"/>
    <w:rsid w:val="006A3D53"/>
    <w:rsid w:val="006A5ECB"/>
    <w:rsid w:val="006B42FE"/>
    <w:rsid w:val="006B4C3E"/>
    <w:rsid w:val="006C53AD"/>
    <w:rsid w:val="006C5898"/>
    <w:rsid w:val="006C5DED"/>
    <w:rsid w:val="006D58F1"/>
    <w:rsid w:val="006D725D"/>
    <w:rsid w:val="006E1E2D"/>
    <w:rsid w:val="006E4E7C"/>
    <w:rsid w:val="006F1CA0"/>
    <w:rsid w:val="006F27C6"/>
    <w:rsid w:val="006F77C3"/>
    <w:rsid w:val="00701CE5"/>
    <w:rsid w:val="00702C06"/>
    <w:rsid w:val="007042CF"/>
    <w:rsid w:val="00705316"/>
    <w:rsid w:val="00706948"/>
    <w:rsid w:val="00720D4A"/>
    <w:rsid w:val="00723F3C"/>
    <w:rsid w:val="007243E5"/>
    <w:rsid w:val="00725AC2"/>
    <w:rsid w:val="007269EC"/>
    <w:rsid w:val="007278A9"/>
    <w:rsid w:val="00741E0D"/>
    <w:rsid w:val="007469AB"/>
    <w:rsid w:val="00747CFB"/>
    <w:rsid w:val="00750625"/>
    <w:rsid w:val="007525FE"/>
    <w:rsid w:val="007535CC"/>
    <w:rsid w:val="00755AAD"/>
    <w:rsid w:val="00755CE9"/>
    <w:rsid w:val="00762F31"/>
    <w:rsid w:val="00775898"/>
    <w:rsid w:val="00790990"/>
    <w:rsid w:val="007944DF"/>
    <w:rsid w:val="007A1B4C"/>
    <w:rsid w:val="007A4211"/>
    <w:rsid w:val="007B1356"/>
    <w:rsid w:val="007B3840"/>
    <w:rsid w:val="007C0736"/>
    <w:rsid w:val="007C37F0"/>
    <w:rsid w:val="007C383A"/>
    <w:rsid w:val="007C487D"/>
    <w:rsid w:val="007C521C"/>
    <w:rsid w:val="007D55B8"/>
    <w:rsid w:val="007E4048"/>
    <w:rsid w:val="007E7EC6"/>
    <w:rsid w:val="007F52F1"/>
    <w:rsid w:val="007F6804"/>
    <w:rsid w:val="008014EC"/>
    <w:rsid w:val="00810510"/>
    <w:rsid w:val="00825AC6"/>
    <w:rsid w:val="00827850"/>
    <w:rsid w:val="00832EAF"/>
    <w:rsid w:val="0083355B"/>
    <w:rsid w:val="008351DF"/>
    <w:rsid w:val="008360D9"/>
    <w:rsid w:val="008375FB"/>
    <w:rsid w:val="008377AF"/>
    <w:rsid w:val="008410FD"/>
    <w:rsid w:val="008427DE"/>
    <w:rsid w:val="008437F5"/>
    <w:rsid w:val="0084392E"/>
    <w:rsid w:val="008450AE"/>
    <w:rsid w:val="00845FD1"/>
    <w:rsid w:val="00847508"/>
    <w:rsid w:val="00850F46"/>
    <w:rsid w:val="00853E75"/>
    <w:rsid w:val="008637D3"/>
    <w:rsid w:val="00873FE9"/>
    <w:rsid w:val="008765B5"/>
    <w:rsid w:val="008856CF"/>
    <w:rsid w:val="00893315"/>
    <w:rsid w:val="008952BF"/>
    <w:rsid w:val="00896ED1"/>
    <w:rsid w:val="00897EA5"/>
    <w:rsid w:val="008A0746"/>
    <w:rsid w:val="008A5A6C"/>
    <w:rsid w:val="008B11B1"/>
    <w:rsid w:val="008B4FB3"/>
    <w:rsid w:val="008C1A98"/>
    <w:rsid w:val="008C2F39"/>
    <w:rsid w:val="008C2F49"/>
    <w:rsid w:val="008C5375"/>
    <w:rsid w:val="008C57EB"/>
    <w:rsid w:val="008C6B83"/>
    <w:rsid w:val="008D09FE"/>
    <w:rsid w:val="008D10F2"/>
    <w:rsid w:val="008E0D68"/>
    <w:rsid w:val="008E1267"/>
    <w:rsid w:val="008E2173"/>
    <w:rsid w:val="008E44B1"/>
    <w:rsid w:val="008E5307"/>
    <w:rsid w:val="008E5ECD"/>
    <w:rsid w:val="008F2399"/>
    <w:rsid w:val="008F77BD"/>
    <w:rsid w:val="0090192D"/>
    <w:rsid w:val="00905584"/>
    <w:rsid w:val="00910D16"/>
    <w:rsid w:val="009132EA"/>
    <w:rsid w:val="00917CE9"/>
    <w:rsid w:val="009221DB"/>
    <w:rsid w:val="00934F54"/>
    <w:rsid w:val="0093704C"/>
    <w:rsid w:val="00937953"/>
    <w:rsid w:val="00940BFF"/>
    <w:rsid w:val="00956BC9"/>
    <w:rsid w:val="00960A0A"/>
    <w:rsid w:val="00964D0C"/>
    <w:rsid w:val="0096698C"/>
    <w:rsid w:val="009737E6"/>
    <w:rsid w:val="009755CB"/>
    <w:rsid w:val="00977172"/>
    <w:rsid w:val="00977334"/>
    <w:rsid w:val="00983D83"/>
    <w:rsid w:val="0099065F"/>
    <w:rsid w:val="00993376"/>
    <w:rsid w:val="0099545E"/>
    <w:rsid w:val="009A5DF1"/>
    <w:rsid w:val="009A6917"/>
    <w:rsid w:val="009B00BD"/>
    <w:rsid w:val="009B12C5"/>
    <w:rsid w:val="009B2161"/>
    <w:rsid w:val="009C1669"/>
    <w:rsid w:val="009D2BF0"/>
    <w:rsid w:val="009D3E45"/>
    <w:rsid w:val="009D5EA9"/>
    <w:rsid w:val="009D6DB9"/>
    <w:rsid w:val="009D73BF"/>
    <w:rsid w:val="009E10BC"/>
    <w:rsid w:val="009E3836"/>
    <w:rsid w:val="009E53D3"/>
    <w:rsid w:val="009E54DC"/>
    <w:rsid w:val="009E590C"/>
    <w:rsid w:val="009F10A5"/>
    <w:rsid w:val="009F3A6B"/>
    <w:rsid w:val="009F6A27"/>
    <w:rsid w:val="00A0126F"/>
    <w:rsid w:val="00A01301"/>
    <w:rsid w:val="00A0181F"/>
    <w:rsid w:val="00A02397"/>
    <w:rsid w:val="00A02ADC"/>
    <w:rsid w:val="00A03C7E"/>
    <w:rsid w:val="00A07B22"/>
    <w:rsid w:val="00A11E9E"/>
    <w:rsid w:val="00A2011A"/>
    <w:rsid w:val="00A21F00"/>
    <w:rsid w:val="00A24A20"/>
    <w:rsid w:val="00A26E90"/>
    <w:rsid w:val="00A32292"/>
    <w:rsid w:val="00A47297"/>
    <w:rsid w:val="00A56C83"/>
    <w:rsid w:val="00A60059"/>
    <w:rsid w:val="00A640CD"/>
    <w:rsid w:val="00A672D4"/>
    <w:rsid w:val="00A709BB"/>
    <w:rsid w:val="00A71107"/>
    <w:rsid w:val="00A71760"/>
    <w:rsid w:val="00A80089"/>
    <w:rsid w:val="00A87648"/>
    <w:rsid w:val="00A93C30"/>
    <w:rsid w:val="00A95B46"/>
    <w:rsid w:val="00AA3E48"/>
    <w:rsid w:val="00AA5166"/>
    <w:rsid w:val="00AB0FC4"/>
    <w:rsid w:val="00AB254D"/>
    <w:rsid w:val="00AB5665"/>
    <w:rsid w:val="00AB78E7"/>
    <w:rsid w:val="00AC3CD9"/>
    <w:rsid w:val="00AC7F6F"/>
    <w:rsid w:val="00AD052F"/>
    <w:rsid w:val="00AD47B6"/>
    <w:rsid w:val="00AE1686"/>
    <w:rsid w:val="00AE4BBA"/>
    <w:rsid w:val="00AE6A60"/>
    <w:rsid w:val="00AF2B90"/>
    <w:rsid w:val="00B030A4"/>
    <w:rsid w:val="00B12F9D"/>
    <w:rsid w:val="00B143C0"/>
    <w:rsid w:val="00B26448"/>
    <w:rsid w:val="00B2662A"/>
    <w:rsid w:val="00B304F8"/>
    <w:rsid w:val="00B32394"/>
    <w:rsid w:val="00B33298"/>
    <w:rsid w:val="00B350EF"/>
    <w:rsid w:val="00B352A4"/>
    <w:rsid w:val="00B40A19"/>
    <w:rsid w:val="00B44AD4"/>
    <w:rsid w:val="00B47220"/>
    <w:rsid w:val="00B52D74"/>
    <w:rsid w:val="00B576A5"/>
    <w:rsid w:val="00B65C68"/>
    <w:rsid w:val="00B67039"/>
    <w:rsid w:val="00B717CA"/>
    <w:rsid w:val="00B72038"/>
    <w:rsid w:val="00B733A2"/>
    <w:rsid w:val="00B8066E"/>
    <w:rsid w:val="00B81C9B"/>
    <w:rsid w:val="00B86ACD"/>
    <w:rsid w:val="00B93798"/>
    <w:rsid w:val="00B94E54"/>
    <w:rsid w:val="00B95081"/>
    <w:rsid w:val="00BA0343"/>
    <w:rsid w:val="00BB2ACD"/>
    <w:rsid w:val="00BC27E9"/>
    <w:rsid w:val="00BC521C"/>
    <w:rsid w:val="00BC5C35"/>
    <w:rsid w:val="00BC6EB6"/>
    <w:rsid w:val="00BD3AB5"/>
    <w:rsid w:val="00BD3BA9"/>
    <w:rsid w:val="00BD6E05"/>
    <w:rsid w:val="00BD6EA9"/>
    <w:rsid w:val="00BE0C87"/>
    <w:rsid w:val="00BE1182"/>
    <w:rsid w:val="00BE42E6"/>
    <w:rsid w:val="00BE77FF"/>
    <w:rsid w:val="00BE7ED9"/>
    <w:rsid w:val="00BF1B88"/>
    <w:rsid w:val="00BF1CE2"/>
    <w:rsid w:val="00BF5327"/>
    <w:rsid w:val="00C0776E"/>
    <w:rsid w:val="00C1085B"/>
    <w:rsid w:val="00C108A7"/>
    <w:rsid w:val="00C10971"/>
    <w:rsid w:val="00C14125"/>
    <w:rsid w:val="00C1577A"/>
    <w:rsid w:val="00C233F0"/>
    <w:rsid w:val="00C236F7"/>
    <w:rsid w:val="00C26541"/>
    <w:rsid w:val="00C26B48"/>
    <w:rsid w:val="00C275C4"/>
    <w:rsid w:val="00C30ECD"/>
    <w:rsid w:val="00C31CD1"/>
    <w:rsid w:val="00C34B27"/>
    <w:rsid w:val="00C5322D"/>
    <w:rsid w:val="00C57496"/>
    <w:rsid w:val="00C6109E"/>
    <w:rsid w:val="00C611DA"/>
    <w:rsid w:val="00C62D1C"/>
    <w:rsid w:val="00C631E1"/>
    <w:rsid w:val="00C64219"/>
    <w:rsid w:val="00C645D5"/>
    <w:rsid w:val="00C66D3A"/>
    <w:rsid w:val="00C71656"/>
    <w:rsid w:val="00C7436C"/>
    <w:rsid w:val="00C80506"/>
    <w:rsid w:val="00C81925"/>
    <w:rsid w:val="00C8328F"/>
    <w:rsid w:val="00C83592"/>
    <w:rsid w:val="00C83E50"/>
    <w:rsid w:val="00C873DB"/>
    <w:rsid w:val="00C92367"/>
    <w:rsid w:val="00C92CEB"/>
    <w:rsid w:val="00C950B0"/>
    <w:rsid w:val="00CA0CD9"/>
    <w:rsid w:val="00CA1EA9"/>
    <w:rsid w:val="00CA7BDD"/>
    <w:rsid w:val="00CC3BE5"/>
    <w:rsid w:val="00CC4646"/>
    <w:rsid w:val="00CD1736"/>
    <w:rsid w:val="00CD2BB9"/>
    <w:rsid w:val="00CD57B3"/>
    <w:rsid w:val="00CD7F34"/>
    <w:rsid w:val="00CE0733"/>
    <w:rsid w:val="00CE33FB"/>
    <w:rsid w:val="00CE438C"/>
    <w:rsid w:val="00CF30DE"/>
    <w:rsid w:val="00CF3E62"/>
    <w:rsid w:val="00CF69BB"/>
    <w:rsid w:val="00D069EC"/>
    <w:rsid w:val="00D108C8"/>
    <w:rsid w:val="00D12069"/>
    <w:rsid w:val="00D15622"/>
    <w:rsid w:val="00D1663E"/>
    <w:rsid w:val="00D20278"/>
    <w:rsid w:val="00D23043"/>
    <w:rsid w:val="00D23F29"/>
    <w:rsid w:val="00D249AB"/>
    <w:rsid w:val="00D24A54"/>
    <w:rsid w:val="00D254A2"/>
    <w:rsid w:val="00D37B8F"/>
    <w:rsid w:val="00D37DCF"/>
    <w:rsid w:val="00D41EF7"/>
    <w:rsid w:val="00D42151"/>
    <w:rsid w:val="00D46287"/>
    <w:rsid w:val="00D4659B"/>
    <w:rsid w:val="00D46FED"/>
    <w:rsid w:val="00D51475"/>
    <w:rsid w:val="00D554F2"/>
    <w:rsid w:val="00D70138"/>
    <w:rsid w:val="00D71AF0"/>
    <w:rsid w:val="00D72E76"/>
    <w:rsid w:val="00D86521"/>
    <w:rsid w:val="00D94D2E"/>
    <w:rsid w:val="00D9609B"/>
    <w:rsid w:val="00D96D59"/>
    <w:rsid w:val="00DA0D24"/>
    <w:rsid w:val="00DA4240"/>
    <w:rsid w:val="00DA5DED"/>
    <w:rsid w:val="00DB7A0B"/>
    <w:rsid w:val="00DC1DE5"/>
    <w:rsid w:val="00DC2512"/>
    <w:rsid w:val="00DC3226"/>
    <w:rsid w:val="00DC76DB"/>
    <w:rsid w:val="00DD5B99"/>
    <w:rsid w:val="00DD76E8"/>
    <w:rsid w:val="00DD7A8E"/>
    <w:rsid w:val="00DE4550"/>
    <w:rsid w:val="00DF71B8"/>
    <w:rsid w:val="00E04950"/>
    <w:rsid w:val="00E11FF1"/>
    <w:rsid w:val="00E1216A"/>
    <w:rsid w:val="00E144EA"/>
    <w:rsid w:val="00E319EE"/>
    <w:rsid w:val="00E402EE"/>
    <w:rsid w:val="00E42C9D"/>
    <w:rsid w:val="00E459EF"/>
    <w:rsid w:val="00E47F5F"/>
    <w:rsid w:val="00E62CAF"/>
    <w:rsid w:val="00E64B89"/>
    <w:rsid w:val="00E65ADD"/>
    <w:rsid w:val="00E72533"/>
    <w:rsid w:val="00E72EB4"/>
    <w:rsid w:val="00E74872"/>
    <w:rsid w:val="00E8260A"/>
    <w:rsid w:val="00E8298F"/>
    <w:rsid w:val="00E91680"/>
    <w:rsid w:val="00E91A10"/>
    <w:rsid w:val="00E955D4"/>
    <w:rsid w:val="00E9774A"/>
    <w:rsid w:val="00EA542D"/>
    <w:rsid w:val="00EB3D5C"/>
    <w:rsid w:val="00EB425E"/>
    <w:rsid w:val="00EB5988"/>
    <w:rsid w:val="00EB67F5"/>
    <w:rsid w:val="00EC0760"/>
    <w:rsid w:val="00EC0C95"/>
    <w:rsid w:val="00ED1C76"/>
    <w:rsid w:val="00ED3DE5"/>
    <w:rsid w:val="00ED5280"/>
    <w:rsid w:val="00ED7470"/>
    <w:rsid w:val="00ED761A"/>
    <w:rsid w:val="00F05820"/>
    <w:rsid w:val="00F069BF"/>
    <w:rsid w:val="00F0713B"/>
    <w:rsid w:val="00F17810"/>
    <w:rsid w:val="00F21295"/>
    <w:rsid w:val="00F224B4"/>
    <w:rsid w:val="00F3409B"/>
    <w:rsid w:val="00F35B84"/>
    <w:rsid w:val="00F3763D"/>
    <w:rsid w:val="00F44491"/>
    <w:rsid w:val="00F53F81"/>
    <w:rsid w:val="00F5475A"/>
    <w:rsid w:val="00F66430"/>
    <w:rsid w:val="00F70014"/>
    <w:rsid w:val="00F708E4"/>
    <w:rsid w:val="00F760CA"/>
    <w:rsid w:val="00F83604"/>
    <w:rsid w:val="00F87789"/>
    <w:rsid w:val="00F879F7"/>
    <w:rsid w:val="00F92A6D"/>
    <w:rsid w:val="00F92D00"/>
    <w:rsid w:val="00F9713C"/>
    <w:rsid w:val="00F971DB"/>
    <w:rsid w:val="00F97D66"/>
    <w:rsid w:val="00FA0F75"/>
    <w:rsid w:val="00FA279A"/>
    <w:rsid w:val="00FA2AC2"/>
    <w:rsid w:val="00FA30ED"/>
    <w:rsid w:val="00FA75A1"/>
    <w:rsid w:val="00FB0F48"/>
    <w:rsid w:val="00FB39CA"/>
    <w:rsid w:val="00FC249A"/>
    <w:rsid w:val="00FC4FC7"/>
    <w:rsid w:val="00FC770B"/>
    <w:rsid w:val="00FD3319"/>
    <w:rsid w:val="00FD619A"/>
    <w:rsid w:val="00FE04C1"/>
    <w:rsid w:val="00FE76DB"/>
    <w:rsid w:val="00FF4A0F"/>
    <w:rsid w:val="00FF665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74840A"/>
  <w15:chartTrackingRefBased/>
  <w15:docId w15:val="{D32CD843-D79E-4D84-BE9B-649D4F30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1577A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C1577A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4141</TotalTime>
  <Pages>10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87</cp:revision>
  <dcterms:created xsi:type="dcterms:W3CDTF">2020-09-01T22:02:00Z</dcterms:created>
  <dcterms:modified xsi:type="dcterms:W3CDTF">2022-04-15T17:39:00Z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